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2.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comments+xml" PartName="/word/comments.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spacing w:line="360" w:lineRule="auto"/>
        <w:jc w:val="left"/>
        <w:rPr/>
      </w:pPr>
      <w:r w:rsidDel="00000000" w:rsidR="00000000" w:rsidRPr="00000000">
        <w:rPr>
          <w:rtl w:val="0"/>
        </w:rPr>
      </w:r>
    </w:p>
    <w:p w:rsidR="00000000" w:rsidDel="00000000" w:rsidP="00000000" w:rsidRDefault="00000000" w:rsidRPr="00000000" w14:paraId="00000002">
      <w:pPr>
        <w:spacing w:line="360" w:lineRule="auto"/>
        <w:jc w:val="center"/>
        <w:rPr>
          <w:rFonts w:ascii="PT Sans Narrow" w:cs="PT Sans Narrow" w:eastAsia="PT Sans Narrow" w:hAnsi="PT Sans Narrow"/>
          <w:b w:val="1"/>
          <w:color w:val="2d6891"/>
          <w:sz w:val="70"/>
          <w:szCs w:val="70"/>
        </w:rPr>
      </w:pPr>
      <w:r w:rsidDel="00000000" w:rsidR="00000000" w:rsidRPr="00000000">
        <w:rPr>
          <w:rtl w:val="0"/>
        </w:rPr>
      </w:r>
    </w:p>
    <w:p w:rsidR="00000000" w:rsidDel="00000000" w:rsidP="00000000" w:rsidRDefault="00000000" w:rsidRPr="00000000" w14:paraId="00000003">
      <w:pPr>
        <w:spacing w:line="360" w:lineRule="auto"/>
        <w:jc w:val="center"/>
        <w:rPr>
          <w:rFonts w:ascii="PT Sans Narrow" w:cs="PT Sans Narrow" w:eastAsia="PT Sans Narrow" w:hAnsi="PT Sans Narrow"/>
          <w:b w:val="1"/>
          <w:color w:val="2d6891"/>
          <w:sz w:val="70"/>
          <w:szCs w:val="70"/>
        </w:rPr>
      </w:pPr>
      <w:r w:rsidDel="00000000" w:rsidR="00000000" w:rsidRPr="00000000">
        <w:rPr>
          <w:rFonts w:ascii="PT Sans Narrow" w:cs="PT Sans Narrow" w:eastAsia="PT Sans Narrow" w:hAnsi="PT Sans Narrow"/>
          <w:b w:val="1"/>
          <w:color w:val="2d6891"/>
          <w:sz w:val="70"/>
          <w:szCs w:val="70"/>
          <w:rtl w:val="0"/>
        </w:rPr>
        <w:t xml:space="preserve">University of Tampa </w:t>
      </w:r>
    </w:p>
    <w:p w:rsidR="00000000" w:rsidDel="00000000" w:rsidP="00000000" w:rsidRDefault="00000000" w:rsidRPr="00000000" w14:paraId="00000004">
      <w:pPr>
        <w:spacing w:line="360" w:lineRule="auto"/>
        <w:jc w:val="center"/>
        <w:rPr>
          <w:rFonts w:ascii="PT Sans Narrow" w:cs="PT Sans Narrow" w:eastAsia="PT Sans Narrow" w:hAnsi="PT Sans Narrow"/>
          <w:b w:val="1"/>
          <w:color w:val="2d6891"/>
          <w:sz w:val="70"/>
          <w:szCs w:val="70"/>
        </w:rPr>
      </w:pPr>
      <w:r w:rsidDel="00000000" w:rsidR="00000000" w:rsidRPr="00000000">
        <w:rPr>
          <w:rFonts w:ascii="PT Sans Narrow" w:cs="PT Sans Narrow" w:eastAsia="PT Sans Narrow" w:hAnsi="PT Sans Narrow"/>
          <w:b w:val="1"/>
          <w:color w:val="2d6891"/>
          <w:sz w:val="70"/>
          <w:szCs w:val="70"/>
          <w:rtl w:val="0"/>
        </w:rPr>
        <w:t xml:space="preserve">Undergraduate Admissions</w:t>
      </w:r>
      <w:r w:rsidDel="00000000" w:rsidR="00000000" w:rsidRPr="00000000">
        <w:rPr>
          <w:rFonts w:ascii="PT Sans Narrow" w:cs="PT Sans Narrow" w:eastAsia="PT Sans Narrow" w:hAnsi="PT Sans Narrow"/>
          <w:b w:val="1"/>
          <w:color w:val="2d6891"/>
          <w:sz w:val="70"/>
          <w:szCs w:val="70"/>
        </w:rPr>
        <w:drawing>
          <wp:inline distB="114300" distT="114300" distL="114300" distR="114300">
            <wp:extent cx="2224088" cy="2115301"/>
            <wp:effectExtent b="0" l="0" r="0" t="0"/>
            <wp:docPr descr="Red and Black logo with airplane and University of Tampa Logo in center. Lists &quot;Recruitment Ready University of Tampa Undergraduate Admissions&quot; below." id="3" name="image4.png"/>
            <a:graphic>
              <a:graphicData uri="http://schemas.openxmlformats.org/drawingml/2006/picture">
                <pic:pic>
                  <pic:nvPicPr>
                    <pic:cNvPr descr="Red and Black logo with airplane and University of Tampa Logo in center. Lists &quot;Recruitment Ready University of Tampa Undergraduate Admissions&quot; below." id="0" name="image4.png"/>
                    <pic:cNvPicPr preferRelativeResize="0"/>
                  </pic:nvPicPr>
                  <pic:blipFill>
                    <a:blip r:embed="rId7"/>
                    <a:srcRect b="12121" l="14393" r="15909" t="21590"/>
                    <a:stretch>
                      <a:fillRect/>
                    </a:stretch>
                  </pic:blipFill>
                  <pic:spPr>
                    <a:xfrm>
                      <a:off x="0" y="0"/>
                      <a:ext cx="2224088" cy="2115301"/>
                    </a:xfrm>
                    <a:prstGeom prst="rect"/>
                    <a:ln/>
                  </pic:spPr>
                </pic:pic>
              </a:graphicData>
            </a:graphic>
          </wp:inline>
        </w:drawing>
      </w:r>
      <w:r w:rsidDel="00000000" w:rsidR="00000000" w:rsidRPr="00000000">
        <w:rPr>
          <w:rtl w:val="0"/>
        </w:rPr>
      </w:r>
    </w:p>
    <w:p w:rsidR="00000000" w:rsidDel="00000000" w:rsidP="00000000" w:rsidRDefault="00000000" w:rsidRPr="00000000" w14:paraId="00000005">
      <w:pPr>
        <w:spacing w:line="360" w:lineRule="auto"/>
        <w:jc w:val="center"/>
        <w:rPr>
          <w:rFonts w:ascii="PT Sans Narrow" w:cs="PT Sans Narrow" w:eastAsia="PT Sans Narrow" w:hAnsi="PT Sans Narrow"/>
          <w:color w:val="2d6891"/>
          <w:sz w:val="48"/>
          <w:szCs w:val="48"/>
        </w:rPr>
      </w:pPr>
      <w:r w:rsidDel="00000000" w:rsidR="00000000" w:rsidRPr="00000000">
        <w:rPr>
          <w:rFonts w:ascii="PT Sans Narrow" w:cs="PT Sans Narrow" w:eastAsia="PT Sans Narrow" w:hAnsi="PT Sans Narrow"/>
          <w:color w:val="2d6891"/>
          <w:sz w:val="70"/>
          <w:szCs w:val="70"/>
          <w:rtl w:val="0"/>
        </w:rPr>
        <w:t xml:space="preserve">Planning Your </w:t>
        <w:br w:type="textWrapping"/>
        <w:t xml:space="preserve">Recruitment Travel Season</w:t>
      </w:r>
      <w:r w:rsidDel="00000000" w:rsidR="00000000" w:rsidRPr="00000000">
        <w:rPr>
          <w:rtl w:val="0"/>
        </w:rPr>
      </w:r>
    </w:p>
    <w:p w:rsidR="00000000" w:rsidDel="00000000" w:rsidP="00000000" w:rsidRDefault="00000000" w:rsidRPr="00000000" w14:paraId="00000006">
      <w:pPr>
        <w:spacing w:line="240" w:lineRule="auto"/>
        <w:jc w:val="center"/>
        <w:rPr>
          <w:rFonts w:ascii="PT Sans Narrow" w:cs="PT Sans Narrow" w:eastAsia="PT Sans Narrow" w:hAnsi="PT Sans Narrow"/>
          <w:color w:val="2d6891"/>
          <w:sz w:val="48"/>
          <w:szCs w:val="48"/>
        </w:rPr>
      </w:pPr>
      <w:r w:rsidDel="00000000" w:rsidR="00000000" w:rsidRPr="00000000">
        <w:rPr>
          <w:rtl w:val="0"/>
        </w:rPr>
      </w:r>
    </w:p>
    <w:p w:rsidR="00000000" w:rsidDel="00000000" w:rsidP="00000000" w:rsidRDefault="00000000" w:rsidRPr="00000000" w14:paraId="00000007">
      <w:pPr>
        <w:spacing w:line="240" w:lineRule="auto"/>
        <w:jc w:val="center"/>
        <w:rPr>
          <w:rFonts w:ascii="PT Sans Narrow" w:cs="PT Sans Narrow" w:eastAsia="PT Sans Narrow" w:hAnsi="PT Sans Narrow"/>
          <w:color w:val="777876"/>
          <w:sz w:val="40"/>
          <w:szCs w:val="40"/>
        </w:rPr>
      </w:pPr>
      <w:r w:rsidDel="00000000" w:rsidR="00000000" w:rsidRPr="00000000">
        <w:rPr>
          <w:rFonts w:ascii="PT Sans Narrow" w:cs="PT Sans Narrow" w:eastAsia="PT Sans Narrow" w:hAnsi="PT Sans Narrow"/>
          <w:color w:val="777876"/>
          <w:sz w:val="40"/>
          <w:szCs w:val="40"/>
          <w:rtl w:val="0"/>
        </w:rPr>
        <w:t xml:space="preserve">Madison McGlone and Morgan Culp, Recruitment Ready</w:t>
      </w:r>
    </w:p>
    <w:p w:rsidR="00000000" w:rsidDel="00000000" w:rsidP="00000000" w:rsidRDefault="00000000" w:rsidRPr="00000000" w14:paraId="00000008">
      <w:pPr>
        <w:spacing w:line="240" w:lineRule="auto"/>
        <w:jc w:val="center"/>
        <w:rPr>
          <w:rFonts w:ascii="PT Sans Narrow" w:cs="PT Sans Narrow" w:eastAsia="PT Sans Narrow" w:hAnsi="PT Sans Narrow"/>
          <w:color w:val="777876"/>
          <w:sz w:val="40"/>
          <w:szCs w:val="40"/>
        </w:rPr>
      </w:pPr>
      <w:r w:rsidDel="00000000" w:rsidR="00000000" w:rsidRPr="00000000">
        <w:br w:type="page"/>
      </w:r>
      <w:r w:rsidDel="00000000" w:rsidR="00000000" w:rsidRPr="00000000">
        <w:rPr>
          <w:rtl w:val="0"/>
        </w:rPr>
      </w:r>
    </w:p>
    <w:p w:rsidR="00000000" w:rsidDel="00000000" w:rsidP="00000000" w:rsidRDefault="00000000" w:rsidRPr="00000000" w14:paraId="00000009">
      <w:pPr>
        <w:spacing w:line="240" w:lineRule="auto"/>
        <w:rPr>
          <w:rFonts w:ascii="PT Sans Narrow" w:cs="PT Sans Narrow" w:eastAsia="PT Sans Narrow" w:hAnsi="PT Sans Narrow"/>
          <w:color w:val="2d6891"/>
          <w:sz w:val="44"/>
          <w:szCs w:val="44"/>
        </w:rPr>
      </w:pPr>
      <w:r w:rsidDel="00000000" w:rsidR="00000000" w:rsidRPr="00000000">
        <w:rPr>
          <w:rFonts w:ascii="PT Sans Narrow" w:cs="PT Sans Narrow" w:eastAsia="PT Sans Narrow" w:hAnsi="PT Sans Narrow"/>
          <w:color w:val="2d6891"/>
          <w:sz w:val="66"/>
          <w:szCs w:val="66"/>
          <w:rtl w:val="0"/>
        </w:rPr>
        <w:t xml:space="preserve">Planning Your Recruitment Travel Season</w:t>
      </w:r>
      <w:r w:rsidDel="00000000" w:rsidR="00000000" w:rsidRPr="00000000">
        <w:rPr>
          <w:rtl w:val="0"/>
        </w:rPr>
      </w:r>
    </w:p>
    <w:p w:rsidR="00000000" w:rsidDel="00000000" w:rsidP="00000000" w:rsidRDefault="00000000" w:rsidRPr="00000000" w14:paraId="0000000A">
      <w:pPr>
        <w:spacing w:after="120" w:line="240" w:lineRule="auto"/>
        <w:rPr>
          <w:rFonts w:ascii="PT Sans Narrow" w:cs="PT Sans Narrow" w:eastAsia="PT Sans Narrow" w:hAnsi="PT Sans Narrow"/>
          <w:color w:val="2d6891"/>
          <w:sz w:val="30"/>
          <w:szCs w:val="30"/>
        </w:rPr>
      </w:pPr>
      <w:r w:rsidDel="00000000" w:rsidR="00000000" w:rsidRPr="00000000">
        <w:rPr>
          <w:rtl w:val="0"/>
        </w:rPr>
      </w:r>
    </w:p>
    <w:p w:rsidR="00000000" w:rsidDel="00000000" w:rsidP="00000000" w:rsidRDefault="00000000" w:rsidRPr="00000000" w14:paraId="0000000B">
      <w:pPr>
        <w:spacing w:after="120" w:line="240" w:lineRule="auto"/>
        <w:rPr>
          <w:rFonts w:ascii="PT Sans Narrow" w:cs="PT Sans Narrow" w:eastAsia="PT Sans Narrow" w:hAnsi="PT Sans Narrow"/>
          <w:b w:val="1"/>
          <w:color w:val="7798bb"/>
          <w:sz w:val="48"/>
          <w:szCs w:val="48"/>
        </w:rPr>
      </w:pPr>
      <w:r w:rsidDel="00000000" w:rsidR="00000000" w:rsidRPr="00000000">
        <w:rPr>
          <w:rFonts w:ascii="PT Sans Narrow" w:cs="PT Sans Narrow" w:eastAsia="PT Sans Narrow" w:hAnsi="PT Sans Narrow"/>
          <w:b w:val="1"/>
          <w:color w:val="2d6891"/>
          <w:sz w:val="48"/>
          <w:szCs w:val="48"/>
          <w:rtl w:val="0"/>
        </w:rPr>
        <w:t xml:space="preserve">Analysis</w:t>
      </w:r>
      <w:r w:rsidDel="00000000" w:rsidR="00000000" w:rsidRPr="00000000">
        <w:rPr>
          <w:rtl w:val="0"/>
        </w:rPr>
      </w:r>
    </w:p>
    <w:p w:rsidR="00000000" w:rsidDel="00000000" w:rsidP="00000000" w:rsidRDefault="00000000" w:rsidRPr="00000000" w14:paraId="0000000C">
      <w:pPr>
        <w:pBdr>
          <w:bottom w:color="000000" w:space="1" w:sz="4" w:val="single"/>
        </w:pBd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0D">
      <w:pPr>
        <w:spacing w:line="240" w:lineRule="auto"/>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0E">
      <w:pPr>
        <w:spacing w:after="120" w:line="240" w:lineRule="auto"/>
        <w:rPr>
          <w:rFonts w:ascii="Times New Roman" w:cs="Times New Roman" w:eastAsia="Times New Roman" w:hAnsi="Times New Roman"/>
          <w:i w:val="1"/>
          <w:color w:val="4d4e50"/>
        </w:rPr>
      </w:pPr>
      <w:r w:rsidDel="00000000" w:rsidR="00000000" w:rsidRPr="00000000">
        <w:rPr>
          <w:rFonts w:ascii="PT Sans Narrow" w:cs="PT Sans Narrow" w:eastAsia="PT Sans Narrow" w:hAnsi="PT Sans Narrow"/>
          <w:color w:val="2d6891"/>
          <w:sz w:val="48"/>
          <w:szCs w:val="48"/>
          <w:rtl w:val="0"/>
        </w:rPr>
        <w:t xml:space="preserve">Reasoning &amp; Objectives</w:t>
      </w:r>
      <w:r w:rsidDel="00000000" w:rsidR="00000000" w:rsidRPr="00000000">
        <w:rPr>
          <w:rtl w:val="0"/>
        </w:rPr>
      </w:r>
    </w:p>
    <w:p w:rsidR="00000000" w:rsidDel="00000000" w:rsidP="00000000" w:rsidRDefault="00000000" w:rsidRPr="00000000" w14:paraId="0000000F">
      <w:pPr>
        <w:spacing w:after="120" w:line="240" w:lineRule="auto"/>
        <w:rPr>
          <w:rFonts w:ascii="Helvetica Neue" w:cs="Helvetica Neue" w:eastAsia="Helvetica Neue" w:hAnsi="Helvetica Neue"/>
          <w:color w:val="4d4e50"/>
          <w:sz w:val="20"/>
          <w:szCs w:val="20"/>
        </w:rPr>
      </w:pPr>
      <w:r w:rsidDel="00000000" w:rsidR="00000000" w:rsidRPr="00000000">
        <w:rPr>
          <w:rFonts w:ascii="Helvetica Neue" w:cs="Helvetica Neue" w:eastAsia="Helvetica Neue" w:hAnsi="Helvetica Neue"/>
          <w:color w:val="4d4e50"/>
          <w:sz w:val="20"/>
          <w:szCs w:val="20"/>
          <w:rtl w:val="0"/>
        </w:rPr>
        <w:t xml:space="preserve">The University of Tampa (UT) takes pride in crafting a diverse student body. Currently, students from all 50 United States and over 130 countries attend UT. This well-represented community is thanks in large part to the Undergraduate Admissions Office’s strong recruitment efforts. Each fall and spring season, nearly two dozen admissions counselors take to the roads to recruit students from all corners of the world. Recruitment is the cornerstone for the Admissions team, and as a tuition-drive institution, this effort is critical for the University’s future success.</w:t>
      </w:r>
    </w:p>
    <w:p w:rsidR="00000000" w:rsidDel="00000000" w:rsidP="00000000" w:rsidRDefault="00000000" w:rsidRPr="00000000" w14:paraId="00000010">
      <w:pPr>
        <w:spacing w:after="120" w:line="240" w:lineRule="auto"/>
        <w:rPr>
          <w:rFonts w:ascii="Helvetica Neue" w:cs="Helvetica Neue" w:eastAsia="Helvetica Neue" w:hAnsi="Helvetica Neue"/>
          <w:color w:val="4d4e50"/>
          <w:sz w:val="20"/>
          <w:szCs w:val="20"/>
        </w:rPr>
      </w:pPr>
      <w:r w:rsidDel="00000000" w:rsidR="00000000" w:rsidRPr="00000000">
        <w:rPr>
          <w:rFonts w:ascii="Helvetica Neue" w:cs="Helvetica Neue" w:eastAsia="Helvetica Neue" w:hAnsi="Helvetica Neue"/>
          <w:color w:val="4d4e50"/>
          <w:sz w:val="20"/>
          <w:szCs w:val="20"/>
          <w:rtl w:val="0"/>
        </w:rPr>
        <w:t xml:space="preserve">Recently, the Admissions team has experienced high turnover. In the past year the team has become overwhelmingly “green,” and three different individuals have managed the onboarding of these new counselors, resulting in different instruction and varying expectations.</w:t>
      </w:r>
    </w:p>
    <w:p w:rsidR="00000000" w:rsidDel="00000000" w:rsidP="00000000" w:rsidRDefault="00000000" w:rsidRPr="00000000" w14:paraId="00000011">
      <w:pPr>
        <w:spacing w:after="120" w:line="240" w:lineRule="auto"/>
        <w:rPr>
          <w:rFonts w:ascii="Helvetica Neue" w:cs="Helvetica Neue" w:eastAsia="Helvetica Neue" w:hAnsi="Helvetica Neue"/>
          <w:color w:val="4d4e50"/>
          <w:sz w:val="20"/>
          <w:szCs w:val="20"/>
        </w:rPr>
      </w:pPr>
      <w:r w:rsidDel="00000000" w:rsidR="00000000" w:rsidRPr="00000000">
        <w:rPr>
          <w:rFonts w:ascii="Helvetica Neue" w:cs="Helvetica Neue" w:eastAsia="Helvetica Neue" w:hAnsi="Helvetica Neue"/>
          <w:color w:val="4d4e50"/>
          <w:sz w:val="20"/>
          <w:szCs w:val="20"/>
          <w:rtl w:val="0"/>
        </w:rPr>
        <w:t xml:space="preserve">Planning travel is a complex process that varies from counselor to counselor and season to season. This conceptual instruction aims to streamline the travel training process for this group of new counselors, while also refreshing procedures and expectations for veteran counselors. After completing this conceptual instruction counselors will map out their individual territories, be able to develop their recruitment strategy, research and create recruitment events, and finally, book, promote, and record their travels. </w:t>
      </w:r>
      <w:r w:rsidDel="00000000" w:rsidR="00000000" w:rsidRPr="00000000">
        <w:rPr>
          <w:rtl w:val="0"/>
        </w:rPr>
      </w:r>
    </w:p>
    <w:p w:rsidR="00000000" w:rsidDel="00000000" w:rsidP="00000000" w:rsidRDefault="00000000" w:rsidRPr="00000000" w14:paraId="00000012">
      <w:pPr>
        <w:pBdr>
          <w:bottom w:color="000000" w:space="1" w:sz="4" w:val="single"/>
        </w:pBd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13">
      <w:pPr>
        <w:spacing w:line="240" w:lineRule="auto"/>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14">
      <w:pPr>
        <w:spacing w:line="240" w:lineRule="auto"/>
        <w:rPr>
          <w:rFonts w:ascii="Helvetica Neue" w:cs="Helvetica Neue" w:eastAsia="Helvetica Neue" w:hAnsi="Helvetica Neue"/>
          <w:b w:val="1"/>
          <w:color w:val="3c3b36"/>
          <w:sz w:val="20"/>
          <w:szCs w:val="20"/>
        </w:rPr>
      </w:pPr>
      <w:r w:rsidDel="00000000" w:rsidR="00000000" w:rsidRPr="00000000">
        <w:rPr>
          <w:rFonts w:ascii="PT Sans Narrow" w:cs="PT Sans Narrow" w:eastAsia="PT Sans Narrow" w:hAnsi="PT Sans Narrow"/>
          <w:color w:val="2d6891"/>
          <w:sz w:val="48"/>
          <w:szCs w:val="48"/>
          <w:rtl w:val="0"/>
        </w:rPr>
        <w:t xml:space="preserve">Audience Analysis</w:t>
      </w:r>
      <w:r w:rsidDel="00000000" w:rsidR="00000000" w:rsidRPr="00000000">
        <w:rPr>
          <w:rtl w:val="0"/>
        </w:rPr>
      </w:r>
    </w:p>
    <w:p w:rsidR="00000000" w:rsidDel="00000000" w:rsidP="00000000" w:rsidRDefault="00000000" w:rsidRPr="00000000" w14:paraId="00000015">
      <w:pPr>
        <w:spacing w:line="240" w:lineRule="auto"/>
        <w:ind w:right="-450"/>
        <w:rPr>
          <w:rFonts w:ascii="Helvetica Neue Light" w:cs="Helvetica Neue Light" w:eastAsia="Helvetica Neue Light" w:hAnsi="Helvetica Neue Light"/>
          <w:b w:val="1"/>
          <w:color w:val="4d4e50"/>
          <w:sz w:val="20"/>
          <w:szCs w:val="20"/>
        </w:rPr>
      </w:pPr>
      <w:r w:rsidDel="00000000" w:rsidR="00000000" w:rsidRPr="00000000">
        <w:rPr>
          <w:rtl w:val="0"/>
        </w:rPr>
      </w:r>
    </w:p>
    <w:p w:rsidR="00000000" w:rsidDel="00000000" w:rsidP="00000000" w:rsidRDefault="00000000" w:rsidRPr="00000000" w14:paraId="00000016">
      <w:pPr>
        <w:spacing w:line="240" w:lineRule="auto"/>
        <w:ind w:right="-450"/>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b w:val="1"/>
          <w:color w:val="4d4e50"/>
          <w:sz w:val="20"/>
          <w:szCs w:val="20"/>
          <w:rtl w:val="0"/>
        </w:rPr>
        <w:t xml:space="preserve">PRIMARY AUDIENCE:</w:t>
      </w:r>
      <w:r w:rsidDel="00000000" w:rsidR="00000000" w:rsidRPr="00000000">
        <w:rPr>
          <w:rFonts w:ascii="Helvetica Neue Light" w:cs="Helvetica Neue Light" w:eastAsia="Helvetica Neue Light" w:hAnsi="Helvetica Neue Light"/>
          <w:color w:val="4d4e50"/>
          <w:sz w:val="20"/>
          <w:szCs w:val="20"/>
          <w:rtl w:val="0"/>
        </w:rPr>
        <w:t xml:space="preserve"> Current and New University of Tampa Undergraduate Admissions Counselors</w:t>
      </w:r>
    </w:p>
    <w:p w:rsidR="00000000" w:rsidDel="00000000" w:rsidP="00000000" w:rsidRDefault="00000000" w:rsidRPr="00000000" w14:paraId="00000017">
      <w:pPr>
        <w:spacing w:line="240" w:lineRule="auto"/>
        <w:ind w:right="-450"/>
        <w:rPr>
          <w:rFonts w:ascii="Georgia" w:cs="Georgia" w:eastAsia="Georgia" w:hAnsi="Georgia"/>
          <w:color w:val="4d4e50"/>
          <w:sz w:val="24"/>
          <w:szCs w:val="24"/>
        </w:rPr>
      </w:pPr>
      <w:r w:rsidDel="00000000" w:rsidR="00000000" w:rsidRPr="00000000">
        <w:rPr>
          <w:rtl w:val="0"/>
        </w:rPr>
      </w:r>
    </w:p>
    <w:p w:rsidR="00000000" w:rsidDel="00000000" w:rsidP="00000000" w:rsidRDefault="00000000" w:rsidRPr="00000000" w14:paraId="00000018">
      <w:pPr>
        <w:spacing w:line="240" w:lineRule="auto"/>
        <w:ind w:left="3240" w:right="-450" w:firstLine="0"/>
        <w:rPr>
          <w:rFonts w:ascii="Georgia" w:cs="Georgia" w:eastAsia="Georgia" w:hAnsi="Georgia"/>
          <w:b w:val="1"/>
          <w:color w:val="4d4e50"/>
          <w:sz w:val="24"/>
          <w:szCs w:val="24"/>
        </w:rPr>
      </w:pPr>
      <w:r w:rsidDel="00000000" w:rsidR="00000000" w:rsidRPr="00000000">
        <w:rPr>
          <w:rtl w:val="0"/>
        </w:rPr>
      </w:r>
      <w:r w:rsidDel="00000000" w:rsidR="00000000" w:rsidRPr="00000000">
        <w:drawing>
          <wp:anchor allowOverlap="1" behindDoc="0" distB="0" distT="0" distL="114300" distR="114300" hidden="0" layoutInCell="1" locked="0" relativeHeight="0" simplePos="0">
            <wp:simplePos x="0" y="0"/>
            <wp:positionH relativeFrom="column">
              <wp:posOffset>356147</wp:posOffset>
            </wp:positionH>
            <wp:positionV relativeFrom="paragraph">
              <wp:posOffset>76892</wp:posOffset>
            </wp:positionV>
            <wp:extent cx="1239336" cy="1597082"/>
            <wp:effectExtent b="0" l="0" r="0" t="0"/>
            <wp:wrapNone/>
            <wp:docPr descr="../../../../../Desktop/bigstock-Coaching-Business-Flat-80037704%20%5BConverted%5D.pn" id="9" name="image2.png"/>
            <a:graphic>
              <a:graphicData uri="http://schemas.openxmlformats.org/drawingml/2006/picture">
                <pic:pic>
                  <pic:nvPicPr>
                    <pic:cNvPr descr="../../../../../Desktop/bigstock-Coaching-Business-Flat-80037704%20%5BConverted%5D.pn" id="0" name="image2.png"/>
                    <pic:cNvPicPr preferRelativeResize="0"/>
                  </pic:nvPicPr>
                  <pic:blipFill>
                    <a:blip r:embed="rId8"/>
                    <a:srcRect b="0" l="0" r="0" t="0"/>
                    <a:stretch>
                      <a:fillRect/>
                    </a:stretch>
                  </pic:blipFill>
                  <pic:spPr>
                    <a:xfrm>
                      <a:off x="0" y="0"/>
                      <a:ext cx="1239336" cy="1597082"/>
                    </a:xfrm>
                    <a:prstGeom prst="rect"/>
                    <a:ln/>
                  </pic:spPr>
                </pic:pic>
              </a:graphicData>
            </a:graphic>
          </wp:anchor>
        </w:drawing>
      </w:r>
    </w:p>
    <w:p w:rsidR="00000000" w:rsidDel="00000000" w:rsidP="00000000" w:rsidRDefault="00000000" w:rsidRPr="00000000" w14:paraId="00000019">
      <w:pPr>
        <w:spacing w:line="240" w:lineRule="auto"/>
        <w:ind w:left="3240" w:right="-450" w:firstLine="0"/>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Description</w:t>
      </w:r>
    </w:p>
    <w:p w:rsidR="00000000" w:rsidDel="00000000" w:rsidP="00000000" w:rsidRDefault="00000000" w:rsidRPr="00000000" w14:paraId="0000001A">
      <w:pPr>
        <w:spacing w:line="240" w:lineRule="auto"/>
        <w:ind w:left="2880" w:right="-450" w:firstLine="0"/>
        <w:rPr>
          <w:rFonts w:ascii="Helvetica Neue Light" w:cs="Helvetica Neue Light" w:eastAsia="Helvetica Neue Light" w:hAnsi="Helvetica Neue Light"/>
          <w:color w:val="4d4e50"/>
          <w:sz w:val="20"/>
          <w:szCs w:val="20"/>
        </w:rPr>
      </w:pPr>
      <w:r w:rsidDel="00000000" w:rsidR="00000000" w:rsidRPr="00000000">
        <w:rPr>
          <w:rtl w:val="0"/>
        </w:rPr>
      </w:r>
    </w:p>
    <w:p w:rsidR="00000000" w:rsidDel="00000000" w:rsidP="00000000" w:rsidRDefault="00000000" w:rsidRPr="00000000" w14:paraId="0000001B">
      <w:pPr>
        <w:numPr>
          <w:ilvl w:val="0"/>
          <w:numId w:val="6"/>
        </w:numPr>
        <w:spacing w:line="240" w:lineRule="auto"/>
        <w:ind w:left="3600" w:right="-450" w:hanging="360"/>
        <w:rPr>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Age: 20-65</w:t>
      </w:r>
    </w:p>
    <w:p w:rsidR="00000000" w:rsidDel="00000000" w:rsidP="00000000" w:rsidRDefault="00000000" w:rsidRPr="00000000" w14:paraId="0000001C">
      <w:pPr>
        <w:numPr>
          <w:ilvl w:val="0"/>
          <w:numId w:val="6"/>
        </w:numPr>
        <w:spacing w:line="240" w:lineRule="auto"/>
        <w:ind w:left="3600" w:right="-450" w:hanging="360"/>
        <w:rPr>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Gender: all genders</w:t>
      </w:r>
    </w:p>
    <w:p w:rsidR="00000000" w:rsidDel="00000000" w:rsidP="00000000" w:rsidRDefault="00000000" w:rsidRPr="00000000" w14:paraId="0000001D">
      <w:pPr>
        <w:numPr>
          <w:ilvl w:val="0"/>
          <w:numId w:val="6"/>
        </w:numPr>
        <w:spacing w:line="240" w:lineRule="auto"/>
        <w:ind w:left="3600" w:right="-450" w:hanging="360"/>
        <w:rPr>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Job role: Admissions counselors who are assigned a territory within or outside of the United States to recruit students from.</w:t>
      </w:r>
    </w:p>
    <w:p w:rsidR="00000000" w:rsidDel="00000000" w:rsidP="00000000" w:rsidRDefault="00000000" w:rsidRPr="00000000" w14:paraId="0000001E">
      <w:pPr>
        <w:numPr>
          <w:ilvl w:val="0"/>
          <w:numId w:val="6"/>
        </w:numPr>
        <w:spacing w:line="240" w:lineRule="auto"/>
        <w:ind w:left="3600" w:right="-450" w:hanging="360"/>
        <w:rPr>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Technical skills: High (knowledge of Slate, experience with booking flights, hotels, rental cars, and strong communication skills)</w:t>
      </w:r>
    </w:p>
    <w:p w:rsidR="00000000" w:rsidDel="00000000" w:rsidP="00000000" w:rsidRDefault="00000000" w:rsidRPr="00000000" w14:paraId="0000001F">
      <w:pPr>
        <w:numPr>
          <w:ilvl w:val="0"/>
          <w:numId w:val="6"/>
        </w:numPr>
        <w:spacing w:line="240" w:lineRule="auto"/>
        <w:ind w:left="3600" w:right="-450" w:hanging="360"/>
        <w:rPr>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Learner preferences: Online or hybrid because many counselors are out of the office at differing times due to travel</w:t>
      </w:r>
    </w:p>
    <w:p w:rsidR="00000000" w:rsidDel="00000000" w:rsidP="00000000" w:rsidRDefault="00000000" w:rsidRPr="00000000" w14:paraId="00000020">
      <w:pPr>
        <w:numPr>
          <w:ilvl w:val="0"/>
          <w:numId w:val="6"/>
        </w:numPr>
        <w:spacing w:line="240" w:lineRule="auto"/>
        <w:ind w:left="3600" w:right="-450" w:hanging="360"/>
        <w:rPr>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Attitude towards training: Eager to learn and expand current travel training knowledge</w:t>
      </w:r>
    </w:p>
    <w:p w:rsidR="00000000" w:rsidDel="00000000" w:rsidP="00000000" w:rsidRDefault="00000000" w:rsidRPr="00000000" w14:paraId="00000021">
      <w:pPr>
        <w:spacing w:after="120" w:line="240" w:lineRule="auto"/>
        <w:rPr>
          <w:rFonts w:ascii="Helvetica Neue" w:cs="Helvetica Neue" w:eastAsia="Helvetica Neue" w:hAnsi="Helvetica Neue"/>
          <w:color w:val="4d4e50"/>
          <w:sz w:val="20"/>
          <w:szCs w:val="20"/>
        </w:rPr>
      </w:pPr>
      <w:r w:rsidDel="00000000" w:rsidR="00000000" w:rsidRPr="00000000">
        <w:rPr>
          <w:rFonts w:ascii="Helvetica Neue" w:cs="Helvetica Neue" w:eastAsia="Helvetica Neue" w:hAnsi="Helvetica Neue"/>
          <w:color w:val="4d4e50"/>
          <w:sz w:val="20"/>
          <w:szCs w:val="20"/>
          <w:rtl w:val="0"/>
        </w:rPr>
        <w:t xml:space="preserve">Because our main audience is undergraduate admissions counselors at UT that have already been through the hiring process, we can assume that they meet the competencies we require for this instruction:</w:t>
      </w:r>
    </w:p>
    <w:p w:rsidR="00000000" w:rsidDel="00000000" w:rsidP="00000000" w:rsidRDefault="00000000" w:rsidRPr="00000000" w14:paraId="00000022">
      <w:pPr>
        <w:spacing w:after="120" w:line="240" w:lineRule="auto"/>
        <w:rPr>
          <w:rFonts w:ascii="Helvetica Neue" w:cs="Helvetica Neue" w:eastAsia="Helvetica Neue" w:hAnsi="Helvetica Neue"/>
          <w:color w:val="4d4e50"/>
          <w:sz w:val="20"/>
          <w:szCs w:val="20"/>
        </w:rPr>
      </w:pPr>
      <w:r w:rsidDel="00000000" w:rsidR="00000000" w:rsidRPr="00000000">
        <w:rPr>
          <w:rtl w:val="0"/>
        </w:rPr>
      </w:r>
    </w:p>
    <w:p w:rsidR="00000000" w:rsidDel="00000000" w:rsidP="00000000" w:rsidRDefault="00000000" w:rsidRPr="00000000" w14:paraId="00000023">
      <w:pPr>
        <w:numPr>
          <w:ilvl w:val="0"/>
          <w:numId w:val="8"/>
        </w:numPr>
        <w:spacing w:after="0" w:afterAutospacing="0" w:line="240" w:lineRule="auto"/>
        <w:ind w:left="720" w:hanging="360"/>
        <w:rPr>
          <w:rFonts w:ascii="Helvetica Neue" w:cs="Helvetica Neue" w:eastAsia="Helvetica Neue" w:hAnsi="Helvetica Neue"/>
          <w:color w:val="4d4e50"/>
          <w:sz w:val="20"/>
          <w:szCs w:val="20"/>
        </w:rPr>
      </w:pPr>
      <w:r w:rsidDel="00000000" w:rsidR="00000000" w:rsidRPr="00000000">
        <w:rPr>
          <w:rFonts w:ascii="Helvetica Neue" w:cs="Helvetica Neue" w:eastAsia="Helvetica Neue" w:hAnsi="Helvetica Neue"/>
          <w:color w:val="4d4e50"/>
          <w:sz w:val="20"/>
          <w:szCs w:val="20"/>
          <w:rtl w:val="0"/>
        </w:rPr>
        <w:t xml:space="preserve">Advanced knowledge in geography and ability to read maps, use navigation, and map out trips.</w:t>
      </w:r>
    </w:p>
    <w:p w:rsidR="00000000" w:rsidDel="00000000" w:rsidP="00000000" w:rsidRDefault="00000000" w:rsidRPr="00000000" w14:paraId="00000024">
      <w:pPr>
        <w:numPr>
          <w:ilvl w:val="0"/>
          <w:numId w:val="8"/>
        </w:numPr>
        <w:spacing w:after="0" w:afterAutospacing="0" w:line="240" w:lineRule="auto"/>
        <w:ind w:left="720" w:hanging="360"/>
        <w:rPr>
          <w:rFonts w:ascii="Helvetica Neue" w:cs="Helvetica Neue" w:eastAsia="Helvetica Neue" w:hAnsi="Helvetica Neue"/>
          <w:color w:val="4d4e50"/>
          <w:sz w:val="20"/>
          <w:szCs w:val="20"/>
        </w:rPr>
      </w:pPr>
      <w:r w:rsidDel="00000000" w:rsidR="00000000" w:rsidRPr="00000000">
        <w:rPr>
          <w:rFonts w:ascii="Helvetica Neue" w:cs="Helvetica Neue" w:eastAsia="Helvetica Neue" w:hAnsi="Helvetica Neue"/>
          <w:color w:val="4d4e50"/>
          <w:sz w:val="20"/>
          <w:szCs w:val="20"/>
          <w:rtl w:val="0"/>
        </w:rPr>
        <w:t xml:space="preserve">In possession of a valid driver’s license to drive rental cars for territory travel.</w:t>
      </w:r>
    </w:p>
    <w:p w:rsidR="00000000" w:rsidDel="00000000" w:rsidP="00000000" w:rsidRDefault="00000000" w:rsidRPr="00000000" w14:paraId="00000025">
      <w:pPr>
        <w:numPr>
          <w:ilvl w:val="0"/>
          <w:numId w:val="8"/>
        </w:numPr>
        <w:spacing w:after="0" w:afterAutospacing="0" w:line="240" w:lineRule="auto"/>
        <w:ind w:left="720" w:hanging="360"/>
        <w:rPr>
          <w:rFonts w:ascii="Helvetica Neue" w:cs="Helvetica Neue" w:eastAsia="Helvetica Neue" w:hAnsi="Helvetica Neue"/>
          <w:color w:val="4d4e50"/>
          <w:sz w:val="20"/>
          <w:szCs w:val="20"/>
        </w:rPr>
      </w:pPr>
      <w:r w:rsidDel="00000000" w:rsidR="00000000" w:rsidRPr="00000000">
        <w:rPr>
          <w:rFonts w:ascii="Helvetica Neue" w:cs="Helvetica Neue" w:eastAsia="Helvetica Neue" w:hAnsi="Helvetica Neue"/>
          <w:color w:val="4d4e50"/>
          <w:sz w:val="20"/>
          <w:szCs w:val="20"/>
          <w:rtl w:val="0"/>
        </w:rPr>
        <w:t xml:space="preserve">Excellent communication skills (verbal and written) to market UT and speak with prospective students, families, and counselors.</w:t>
      </w:r>
    </w:p>
    <w:p w:rsidR="00000000" w:rsidDel="00000000" w:rsidP="00000000" w:rsidRDefault="00000000" w:rsidRPr="00000000" w14:paraId="00000026">
      <w:pPr>
        <w:numPr>
          <w:ilvl w:val="0"/>
          <w:numId w:val="8"/>
        </w:numPr>
        <w:spacing w:after="0" w:afterAutospacing="0" w:line="240" w:lineRule="auto"/>
        <w:ind w:left="720" w:hanging="360"/>
        <w:rPr>
          <w:rFonts w:ascii="Helvetica Neue" w:cs="Helvetica Neue" w:eastAsia="Helvetica Neue" w:hAnsi="Helvetica Neue"/>
          <w:color w:val="4d4e50"/>
          <w:sz w:val="20"/>
          <w:szCs w:val="20"/>
        </w:rPr>
      </w:pPr>
      <w:r w:rsidDel="00000000" w:rsidR="00000000" w:rsidRPr="00000000">
        <w:rPr>
          <w:rFonts w:ascii="Helvetica Neue" w:cs="Helvetica Neue" w:eastAsia="Helvetica Neue" w:hAnsi="Helvetica Neue"/>
          <w:color w:val="4d4e50"/>
          <w:sz w:val="20"/>
          <w:szCs w:val="20"/>
          <w:rtl w:val="0"/>
        </w:rPr>
        <w:t xml:space="preserve">Access to a personal or UT-issued credit card.</w:t>
      </w:r>
    </w:p>
    <w:p w:rsidR="00000000" w:rsidDel="00000000" w:rsidP="00000000" w:rsidRDefault="00000000" w:rsidRPr="00000000" w14:paraId="00000027">
      <w:pPr>
        <w:numPr>
          <w:ilvl w:val="0"/>
          <w:numId w:val="8"/>
        </w:numPr>
        <w:spacing w:after="0" w:afterAutospacing="0" w:line="240" w:lineRule="auto"/>
        <w:ind w:left="720" w:hanging="360"/>
        <w:rPr>
          <w:rFonts w:ascii="Helvetica Neue" w:cs="Helvetica Neue" w:eastAsia="Helvetica Neue" w:hAnsi="Helvetica Neue"/>
          <w:color w:val="4d4e50"/>
          <w:sz w:val="20"/>
          <w:szCs w:val="20"/>
        </w:rPr>
      </w:pPr>
      <w:r w:rsidDel="00000000" w:rsidR="00000000" w:rsidRPr="00000000">
        <w:rPr>
          <w:rFonts w:ascii="Helvetica Neue" w:cs="Helvetica Neue" w:eastAsia="Helvetica Neue" w:hAnsi="Helvetica Neue"/>
          <w:color w:val="4d4e50"/>
          <w:sz w:val="20"/>
          <w:szCs w:val="20"/>
          <w:rtl w:val="0"/>
        </w:rPr>
        <w:t xml:space="preserve">Proficient knowledge of online admissions platforms such as Slate, Hobsons Rep Visits, Scoir, Outlook, and Workday.</w:t>
      </w:r>
    </w:p>
    <w:p w:rsidR="00000000" w:rsidDel="00000000" w:rsidP="00000000" w:rsidRDefault="00000000" w:rsidRPr="00000000" w14:paraId="00000028">
      <w:pPr>
        <w:numPr>
          <w:ilvl w:val="0"/>
          <w:numId w:val="8"/>
        </w:numPr>
        <w:spacing w:after="120" w:line="240" w:lineRule="auto"/>
        <w:ind w:left="720" w:hanging="360"/>
        <w:rPr>
          <w:rFonts w:ascii="Helvetica Neue" w:cs="Helvetica Neue" w:eastAsia="Helvetica Neue" w:hAnsi="Helvetica Neue"/>
          <w:color w:val="4d4e50"/>
          <w:sz w:val="20"/>
          <w:szCs w:val="20"/>
        </w:rPr>
      </w:pPr>
      <w:r w:rsidDel="00000000" w:rsidR="00000000" w:rsidRPr="00000000">
        <w:rPr>
          <w:rFonts w:ascii="Helvetica Neue" w:cs="Helvetica Neue" w:eastAsia="Helvetica Neue" w:hAnsi="Helvetica Neue"/>
          <w:color w:val="4d4e50"/>
          <w:sz w:val="20"/>
          <w:szCs w:val="20"/>
          <w:rtl w:val="0"/>
        </w:rPr>
        <w:t xml:space="preserve">Access to Travel equipment including a laptop, Surface Pro, MiFi, cell phone, carry-on suitcase, UT tablecloth, tri-fold board, etc.</w:t>
      </w:r>
    </w:p>
    <w:p w:rsidR="00000000" w:rsidDel="00000000" w:rsidP="00000000" w:rsidRDefault="00000000" w:rsidRPr="00000000" w14:paraId="00000029">
      <w:pPr>
        <w:spacing w:after="120" w:line="240" w:lineRule="auto"/>
        <w:rPr>
          <w:rFonts w:ascii="Helvetica Neue" w:cs="Helvetica Neue" w:eastAsia="Helvetica Neue" w:hAnsi="Helvetica Neue"/>
          <w:color w:val="4d4e50"/>
          <w:sz w:val="20"/>
          <w:szCs w:val="20"/>
        </w:rPr>
      </w:pPr>
      <w:r w:rsidDel="00000000" w:rsidR="00000000" w:rsidRPr="00000000">
        <w:rPr>
          <w:rtl w:val="0"/>
        </w:rPr>
      </w:r>
    </w:p>
    <w:p w:rsidR="00000000" w:rsidDel="00000000" w:rsidP="00000000" w:rsidRDefault="00000000" w:rsidRPr="00000000" w14:paraId="0000002A">
      <w:pPr>
        <w:spacing w:line="240" w:lineRule="auto"/>
        <w:ind w:right="-450"/>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b w:val="1"/>
          <w:color w:val="4d4e50"/>
          <w:sz w:val="20"/>
          <w:szCs w:val="20"/>
          <w:rtl w:val="0"/>
        </w:rPr>
        <w:t xml:space="preserve">SECONDARY AUDIENCE:</w:t>
      </w:r>
      <w:r w:rsidDel="00000000" w:rsidR="00000000" w:rsidRPr="00000000">
        <w:rPr>
          <w:rFonts w:ascii="Helvetica Neue Light" w:cs="Helvetica Neue Light" w:eastAsia="Helvetica Neue Light" w:hAnsi="Helvetica Neue Light"/>
          <w:color w:val="4d4e50"/>
          <w:sz w:val="20"/>
          <w:szCs w:val="20"/>
          <w:rtl w:val="0"/>
        </w:rPr>
        <w:t xml:space="preserve"> Non-travelling counselors at The University of Tampa and Admissions teams outside of The University of Tampa</w:t>
      </w:r>
    </w:p>
    <w:p w:rsidR="00000000" w:rsidDel="00000000" w:rsidP="00000000" w:rsidRDefault="00000000" w:rsidRPr="00000000" w14:paraId="0000002B">
      <w:pPr>
        <w:spacing w:line="240" w:lineRule="auto"/>
        <w:ind w:right="-450"/>
        <w:rPr>
          <w:rFonts w:ascii="Georgia" w:cs="Georgia" w:eastAsia="Georgia" w:hAnsi="Georgia"/>
          <w:color w:val="4d4e50"/>
          <w:sz w:val="24"/>
          <w:szCs w:val="24"/>
        </w:rPr>
      </w:pPr>
      <w:r w:rsidDel="00000000" w:rsidR="00000000" w:rsidRPr="00000000">
        <w:rPr>
          <w:rtl w:val="0"/>
        </w:rPr>
      </w:r>
    </w:p>
    <w:p w:rsidR="00000000" w:rsidDel="00000000" w:rsidP="00000000" w:rsidRDefault="00000000" w:rsidRPr="00000000" w14:paraId="0000002C">
      <w:pPr>
        <w:spacing w:line="240" w:lineRule="auto"/>
        <w:ind w:left="3240" w:right="-450" w:firstLine="0"/>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Description</w:t>
      </w:r>
      <w:r w:rsidDel="00000000" w:rsidR="00000000" w:rsidRPr="00000000">
        <w:drawing>
          <wp:anchor allowOverlap="1" behindDoc="0" distB="0" distT="0" distL="114300" distR="114300" hidden="0" layoutInCell="1" locked="0" relativeHeight="0" simplePos="0">
            <wp:simplePos x="0" y="0"/>
            <wp:positionH relativeFrom="column">
              <wp:posOffset>280035</wp:posOffset>
            </wp:positionH>
            <wp:positionV relativeFrom="paragraph">
              <wp:posOffset>60017</wp:posOffset>
            </wp:positionV>
            <wp:extent cx="1243584" cy="1865376"/>
            <wp:effectExtent b="0" l="0" r="0" t="0"/>
            <wp:wrapNone/>
            <wp:docPr descr="../../../../../Desktop/bigstock-Coaching-Business-2Flat-80037704%20%5BConverted%5D.pn" id="2" name="image1.png"/>
            <a:graphic>
              <a:graphicData uri="http://schemas.openxmlformats.org/drawingml/2006/picture">
                <pic:pic>
                  <pic:nvPicPr>
                    <pic:cNvPr descr="../../../../../Desktop/bigstock-Coaching-Business-2Flat-80037704%20%5BConverted%5D.pn" id="0" name="image1.png"/>
                    <pic:cNvPicPr preferRelativeResize="0"/>
                  </pic:nvPicPr>
                  <pic:blipFill>
                    <a:blip r:embed="rId9"/>
                    <a:srcRect b="0" l="0" r="0" t="0"/>
                    <a:stretch>
                      <a:fillRect/>
                    </a:stretch>
                  </pic:blipFill>
                  <pic:spPr>
                    <a:xfrm>
                      <a:off x="0" y="0"/>
                      <a:ext cx="1243584" cy="1865376"/>
                    </a:xfrm>
                    <a:prstGeom prst="rect"/>
                    <a:ln/>
                  </pic:spPr>
                </pic:pic>
              </a:graphicData>
            </a:graphic>
          </wp:anchor>
        </w:drawing>
      </w:r>
    </w:p>
    <w:p w:rsidR="00000000" w:rsidDel="00000000" w:rsidP="00000000" w:rsidRDefault="00000000" w:rsidRPr="00000000" w14:paraId="0000002D">
      <w:pPr>
        <w:spacing w:line="240" w:lineRule="auto"/>
        <w:ind w:left="2880" w:right="-450" w:firstLine="0"/>
        <w:rPr>
          <w:rFonts w:ascii="Helvetica Neue Light" w:cs="Helvetica Neue Light" w:eastAsia="Helvetica Neue Light" w:hAnsi="Helvetica Neue Light"/>
          <w:color w:val="4d4e50"/>
          <w:sz w:val="20"/>
          <w:szCs w:val="20"/>
        </w:rPr>
      </w:pPr>
      <w:r w:rsidDel="00000000" w:rsidR="00000000" w:rsidRPr="00000000">
        <w:rPr>
          <w:rtl w:val="0"/>
        </w:rPr>
      </w:r>
    </w:p>
    <w:p w:rsidR="00000000" w:rsidDel="00000000" w:rsidP="00000000" w:rsidRDefault="00000000" w:rsidRPr="00000000" w14:paraId="0000002E">
      <w:pPr>
        <w:numPr>
          <w:ilvl w:val="0"/>
          <w:numId w:val="6"/>
        </w:numPr>
        <w:spacing w:line="240" w:lineRule="auto"/>
        <w:ind w:left="3600" w:right="-450" w:hanging="360"/>
        <w:rPr>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Age: 20-65</w:t>
      </w:r>
    </w:p>
    <w:p w:rsidR="00000000" w:rsidDel="00000000" w:rsidP="00000000" w:rsidRDefault="00000000" w:rsidRPr="00000000" w14:paraId="0000002F">
      <w:pPr>
        <w:numPr>
          <w:ilvl w:val="0"/>
          <w:numId w:val="6"/>
        </w:numPr>
        <w:spacing w:line="240" w:lineRule="auto"/>
        <w:ind w:left="3600" w:right="-450" w:hanging="360"/>
        <w:rPr>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Gender: all genders</w:t>
      </w:r>
    </w:p>
    <w:p w:rsidR="00000000" w:rsidDel="00000000" w:rsidP="00000000" w:rsidRDefault="00000000" w:rsidRPr="00000000" w14:paraId="00000030">
      <w:pPr>
        <w:numPr>
          <w:ilvl w:val="0"/>
          <w:numId w:val="6"/>
        </w:numPr>
        <w:spacing w:line="240" w:lineRule="auto"/>
        <w:ind w:left="3600" w:right="-450" w:hanging="360"/>
        <w:rPr>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Job role: Administrators at UT who need to be aware of the UT admissions process or admissions counselors from other schools looking to improve their recruitment efforts</w:t>
      </w:r>
    </w:p>
    <w:p w:rsidR="00000000" w:rsidDel="00000000" w:rsidP="00000000" w:rsidRDefault="00000000" w:rsidRPr="00000000" w14:paraId="00000031">
      <w:pPr>
        <w:numPr>
          <w:ilvl w:val="0"/>
          <w:numId w:val="6"/>
        </w:numPr>
        <w:spacing w:line="240" w:lineRule="auto"/>
        <w:ind w:left="3600" w:right="-450" w:hanging="360"/>
        <w:rPr>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Technical skills: Low (general admissions knowledge and some Slate knowledge)</w:t>
      </w:r>
    </w:p>
    <w:p w:rsidR="00000000" w:rsidDel="00000000" w:rsidP="00000000" w:rsidRDefault="00000000" w:rsidRPr="00000000" w14:paraId="00000032">
      <w:pPr>
        <w:numPr>
          <w:ilvl w:val="0"/>
          <w:numId w:val="6"/>
        </w:numPr>
        <w:spacing w:line="240" w:lineRule="auto"/>
        <w:ind w:left="3600" w:right="-450" w:hanging="360"/>
        <w:rPr>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Learner preferences: Online, flipped classroom, hybrid</w:t>
      </w:r>
    </w:p>
    <w:p w:rsidR="00000000" w:rsidDel="00000000" w:rsidP="00000000" w:rsidRDefault="00000000" w:rsidRPr="00000000" w14:paraId="00000033">
      <w:pPr>
        <w:numPr>
          <w:ilvl w:val="0"/>
          <w:numId w:val="6"/>
        </w:numPr>
        <w:spacing w:line="240" w:lineRule="auto"/>
        <w:ind w:left="3600" w:right="-450" w:hanging="360"/>
        <w:rPr>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Attitude towards training: Eager to learn, curious to see what goes into this process.</w:t>
      </w:r>
    </w:p>
    <w:p w:rsidR="00000000" w:rsidDel="00000000" w:rsidP="00000000" w:rsidRDefault="00000000" w:rsidRPr="00000000" w14:paraId="00000034">
      <w:pPr>
        <w:pBdr>
          <w:bottom w:color="000000" w:space="1" w:sz="4" w:val="single"/>
        </w:pBd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35">
      <w:pPr>
        <w:spacing w:line="240" w:lineRule="auto"/>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36">
      <w:pPr>
        <w:spacing w:after="120" w:line="240" w:lineRule="auto"/>
        <w:rPr>
          <w:rFonts w:ascii="PT Sans Narrow" w:cs="PT Sans Narrow" w:eastAsia="PT Sans Narrow" w:hAnsi="PT Sans Narrow"/>
          <w:color w:val="2d6891"/>
          <w:sz w:val="48"/>
          <w:szCs w:val="48"/>
        </w:rPr>
      </w:pPr>
      <w:r w:rsidDel="00000000" w:rsidR="00000000" w:rsidRPr="00000000">
        <w:rPr>
          <w:rFonts w:ascii="PT Sans Narrow" w:cs="PT Sans Narrow" w:eastAsia="PT Sans Narrow" w:hAnsi="PT Sans Narrow"/>
          <w:color w:val="2d6891"/>
          <w:sz w:val="48"/>
          <w:szCs w:val="48"/>
          <w:rtl w:val="0"/>
        </w:rPr>
        <w:t xml:space="preserve">Task Analysis</w:t>
      </w:r>
    </w:p>
    <w:p w:rsidR="00000000" w:rsidDel="00000000" w:rsidP="00000000" w:rsidRDefault="00000000" w:rsidRPr="00000000" w14:paraId="00000037">
      <w:pPr>
        <w:spacing w:after="120" w:line="240" w:lineRule="auto"/>
        <w:rPr>
          <w:rFonts w:ascii="PT Sans Narrow" w:cs="PT Sans Narrow" w:eastAsia="PT Sans Narrow" w:hAnsi="PT Sans Narrow"/>
          <w:color w:val="434343"/>
          <w:sz w:val="30"/>
          <w:szCs w:val="30"/>
        </w:rPr>
      </w:pPr>
      <w:r w:rsidDel="00000000" w:rsidR="00000000" w:rsidRPr="00000000">
        <w:rPr>
          <w:rFonts w:ascii="Helvetica Neue" w:cs="Helvetica Neue" w:eastAsia="Helvetica Neue" w:hAnsi="Helvetica Neue"/>
          <w:color w:val="4d4e50"/>
          <w:sz w:val="20"/>
          <w:szCs w:val="20"/>
          <w:rtl w:val="0"/>
        </w:rPr>
        <w:t xml:space="preserve">After completing this instruction all counselors should know how to plan, execute, promote, and record their recruitment. This encompasses a variety of steps that the instruction will detail, listed below.</w:t>
      </w:r>
      <w:r w:rsidDel="00000000" w:rsidR="00000000" w:rsidRPr="00000000">
        <w:rPr>
          <w:rtl w:val="0"/>
        </w:rPr>
      </w:r>
    </w:p>
    <w:tbl>
      <w:tblPr>
        <w:tblStyle w:val="Table1"/>
        <w:tblW w:w="10215.0" w:type="dxa"/>
        <w:jc w:val="left"/>
        <w:tblInd w:w="-123.0" w:type="dxa"/>
        <w:tblBorders>
          <w:top w:color="c7abcb" w:space="0" w:sz="4" w:val="single"/>
          <w:left w:color="c7abcb" w:space="0" w:sz="4" w:val="single"/>
          <w:bottom w:color="c7abcb" w:space="0" w:sz="4" w:val="single"/>
          <w:right w:color="c7abcb" w:space="0" w:sz="4" w:val="single"/>
          <w:insideH w:color="c7abcb" w:space="0" w:sz="4" w:val="single"/>
          <w:insideV w:color="c7abcb" w:space="0" w:sz="4" w:val="single"/>
        </w:tblBorders>
        <w:tblLayout w:type="fixed"/>
        <w:tblLook w:val="04A0"/>
      </w:tblPr>
      <w:tblGrid>
        <w:gridCol w:w="1170"/>
        <w:gridCol w:w="3090"/>
        <w:gridCol w:w="5955"/>
        <w:tblGridChange w:id="0">
          <w:tblGrid>
            <w:gridCol w:w="1170"/>
            <w:gridCol w:w="3090"/>
            <w:gridCol w:w="5955"/>
          </w:tblGrid>
        </w:tblGridChange>
      </w:tblGrid>
      <w:tr>
        <w:trPr>
          <w:cantSplit w:val="0"/>
          <w:trHeight w:val="390" w:hRule="atLeast"/>
          <w:tblHeader w:val="0"/>
        </w:trPr>
        <w:tc>
          <w:tcPr>
            <w:vAlign w:val="center"/>
          </w:tcPr>
          <w:p w:rsidR="00000000" w:rsidDel="00000000" w:rsidP="00000000" w:rsidRDefault="00000000" w:rsidRPr="00000000" w14:paraId="00000038">
            <w:pPr>
              <w:spacing w:line="240" w:lineRule="auto"/>
              <w:rPr>
                <w:rFonts w:ascii="Helvetica Neue Light" w:cs="Helvetica Neue Light" w:eastAsia="Helvetica Neue Light" w:hAnsi="Helvetica Neue Light"/>
                <w:b w:val="0"/>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LESSON #</w:t>
            </w:r>
          </w:p>
        </w:tc>
        <w:tc>
          <w:tcPr>
            <w:vAlign w:val="center"/>
          </w:tcPr>
          <w:p w:rsidR="00000000" w:rsidDel="00000000" w:rsidP="00000000" w:rsidRDefault="00000000" w:rsidRPr="00000000" w14:paraId="00000039">
            <w:pPr>
              <w:spacing w:line="240" w:lineRule="auto"/>
              <w:jc w:val="center"/>
              <w:rPr>
                <w:rFonts w:ascii="Helvetica Neue Light" w:cs="Helvetica Neue Light" w:eastAsia="Helvetica Neue Light" w:hAnsi="Helvetica Neue Light"/>
                <w:b w:val="0"/>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LESSON TITLE</w:t>
            </w:r>
          </w:p>
        </w:tc>
        <w:tc>
          <w:tcPr>
            <w:vAlign w:val="center"/>
          </w:tcPr>
          <w:p w:rsidR="00000000" w:rsidDel="00000000" w:rsidP="00000000" w:rsidRDefault="00000000" w:rsidRPr="00000000" w14:paraId="0000003A">
            <w:pPr>
              <w:spacing w:line="240" w:lineRule="auto"/>
              <w:jc w:val="center"/>
              <w:rPr>
                <w:rFonts w:ascii="Helvetica Neue Light" w:cs="Helvetica Neue Light" w:eastAsia="Helvetica Neue Light" w:hAnsi="Helvetica Neue Light"/>
                <w:b w:val="0"/>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LEARNING OBJECTIVES</w:t>
            </w:r>
          </w:p>
        </w:tc>
      </w:tr>
      <w:tr>
        <w:trPr>
          <w:cantSplit w:val="0"/>
          <w:trHeight w:val="663.7890625" w:hRule="atLeast"/>
          <w:tblHeader w:val="0"/>
        </w:trPr>
        <w:tc>
          <w:tcPr>
            <w:vAlign w:val="center"/>
          </w:tcPr>
          <w:p w:rsidR="00000000" w:rsidDel="00000000" w:rsidP="00000000" w:rsidRDefault="00000000" w:rsidRPr="00000000" w14:paraId="0000003B">
            <w:pPr>
              <w:spacing w:line="240" w:lineRule="auto"/>
              <w:rPr>
                <w:rFonts w:ascii="Helvetica Neue Light" w:cs="Helvetica Neue Light" w:eastAsia="Helvetica Neue Light" w:hAnsi="Helvetica Neue Light"/>
                <w:b w:val="0"/>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#1</w:t>
            </w:r>
          </w:p>
        </w:tc>
        <w:tc>
          <w:tcPr>
            <w:vAlign w:val="center"/>
          </w:tcPr>
          <w:p w:rsidR="00000000" w:rsidDel="00000000" w:rsidP="00000000" w:rsidRDefault="00000000" w:rsidRPr="00000000" w14:paraId="0000003C">
            <w:pPr>
              <w:spacing w:line="240" w:lineRule="auto"/>
              <w:rPr>
                <w:rFonts w:ascii="Helvetica Neue" w:cs="Helvetica Neue" w:eastAsia="Helvetica Neue" w:hAnsi="Helvetica Neue"/>
                <w:color w:val="434343"/>
                <w:sz w:val="20"/>
                <w:szCs w:val="20"/>
              </w:rPr>
            </w:pPr>
            <w:r w:rsidDel="00000000" w:rsidR="00000000" w:rsidRPr="00000000">
              <w:rPr>
                <w:rFonts w:ascii="Helvetica Neue" w:cs="Helvetica Neue" w:eastAsia="Helvetica Neue" w:hAnsi="Helvetica Neue"/>
                <w:color w:val="434343"/>
                <w:sz w:val="20"/>
                <w:szCs w:val="20"/>
                <w:rtl w:val="0"/>
              </w:rPr>
              <w:t xml:space="preserve">Understanding Your Territory</w:t>
            </w:r>
          </w:p>
        </w:tc>
        <w:tc>
          <w:tcPr>
            <w:vAlign w:val="center"/>
          </w:tcPr>
          <w:p w:rsidR="00000000" w:rsidDel="00000000" w:rsidP="00000000" w:rsidRDefault="00000000" w:rsidRPr="00000000" w14:paraId="0000003D">
            <w:pPr>
              <w:spacing w:line="240" w:lineRule="auto"/>
              <w:jc w:val="both"/>
              <w:rPr>
                <w:rFonts w:ascii="Helvetica Neue" w:cs="Helvetica Neue" w:eastAsia="Helvetica Neue" w:hAnsi="Helvetica Neue"/>
                <w:color w:val="434343"/>
                <w:sz w:val="20"/>
                <w:szCs w:val="20"/>
              </w:rPr>
            </w:pPr>
            <w:r w:rsidDel="00000000" w:rsidR="00000000" w:rsidRPr="00000000">
              <w:rPr>
                <w:rFonts w:ascii="Helvetica Neue" w:cs="Helvetica Neue" w:eastAsia="Helvetica Neue" w:hAnsi="Helvetica Neue"/>
                <w:color w:val="434343"/>
                <w:sz w:val="20"/>
                <w:szCs w:val="20"/>
                <w:rtl w:val="0"/>
              </w:rPr>
              <w:t xml:space="preserve">Counselors should be familiar with the unique culture and trends within their territory. Counselors should be able to summarize how their territory has fared in past recruitment, and how it is projected to do in the future. </w:t>
            </w:r>
          </w:p>
        </w:tc>
      </w:tr>
      <w:tr>
        <w:trPr>
          <w:cantSplit w:val="0"/>
          <w:trHeight w:val="540" w:hRule="atLeast"/>
          <w:tblHeader w:val="0"/>
        </w:trPr>
        <w:tc>
          <w:tcPr>
            <w:vAlign w:val="center"/>
          </w:tcPr>
          <w:p w:rsidR="00000000" w:rsidDel="00000000" w:rsidP="00000000" w:rsidRDefault="00000000" w:rsidRPr="00000000" w14:paraId="0000003E">
            <w:pPr>
              <w:spacing w:line="240" w:lineRule="auto"/>
              <w:rPr>
                <w:rFonts w:ascii="Helvetica Neue Light" w:cs="Helvetica Neue Light" w:eastAsia="Helvetica Neue Light" w:hAnsi="Helvetica Neue Light"/>
                <w:b w:val="0"/>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#2</w:t>
            </w:r>
          </w:p>
        </w:tc>
        <w:tc>
          <w:tcPr>
            <w:vAlign w:val="center"/>
          </w:tcPr>
          <w:p w:rsidR="00000000" w:rsidDel="00000000" w:rsidP="00000000" w:rsidRDefault="00000000" w:rsidRPr="00000000" w14:paraId="0000003F">
            <w:pPr>
              <w:spacing w:line="240" w:lineRule="auto"/>
              <w:rPr>
                <w:rFonts w:ascii="Helvetica Neue" w:cs="Helvetica Neue" w:eastAsia="Helvetica Neue" w:hAnsi="Helvetica Neue"/>
                <w:color w:val="434343"/>
                <w:sz w:val="20"/>
                <w:szCs w:val="20"/>
              </w:rPr>
            </w:pPr>
            <w:r w:rsidDel="00000000" w:rsidR="00000000" w:rsidRPr="00000000">
              <w:rPr>
                <w:rFonts w:ascii="Helvetica Neue" w:cs="Helvetica Neue" w:eastAsia="Helvetica Neue" w:hAnsi="Helvetica Neue"/>
                <w:color w:val="434343"/>
                <w:sz w:val="20"/>
                <w:szCs w:val="20"/>
                <w:rtl w:val="0"/>
              </w:rPr>
              <w:t xml:space="preserve">Finding Recruitment Events</w:t>
            </w:r>
          </w:p>
        </w:tc>
        <w:tc>
          <w:tcPr>
            <w:vAlign w:val="center"/>
          </w:tcPr>
          <w:p w:rsidR="00000000" w:rsidDel="00000000" w:rsidP="00000000" w:rsidRDefault="00000000" w:rsidRPr="00000000" w14:paraId="00000040">
            <w:pPr>
              <w:spacing w:line="240" w:lineRule="auto"/>
              <w:rPr>
                <w:rFonts w:ascii="Helvetica Neue" w:cs="Helvetica Neue" w:eastAsia="Helvetica Neue" w:hAnsi="Helvetica Neue"/>
                <w:color w:val="434343"/>
                <w:sz w:val="20"/>
                <w:szCs w:val="20"/>
              </w:rPr>
            </w:pPr>
            <w:r w:rsidDel="00000000" w:rsidR="00000000" w:rsidRPr="00000000">
              <w:rPr>
                <w:rFonts w:ascii="Helvetica Neue" w:cs="Helvetica Neue" w:eastAsia="Helvetica Neue" w:hAnsi="Helvetica Neue"/>
                <w:color w:val="434343"/>
                <w:sz w:val="20"/>
                <w:szCs w:val="20"/>
                <w:rtl w:val="0"/>
              </w:rPr>
              <w:t xml:space="preserve">Counselors should be able to </w:t>
            </w:r>
            <w:r w:rsidDel="00000000" w:rsidR="00000000" w:rsidRPr="00000000">
              <w:rPr>
                <w:rFonts w:ascii="Helvetica Neue" w:cs="Helvetica Neue" w:eastAsia="Helvetica Neue" w:hAnsi="Helvetica Neue"/>
                <w:color w:val="434343"/>
                <w:sz w:val="20"/>
                <w:szCs w:val="20"/>
                <w:rtl w:val="0"/>
              </w:rPr>
              <w:t xml:space="preserve">identify</w:t>
            </w:r>
            <w:r w:rsidDel="00000000" w:rsidR="00000000" w:rsidRPr="00000000">
              <w:rPr>
                <w:rFonts w:ascii="Helvetica Neue" w:cs="Helvetica Neue" w:eastAsia="Helvetica Neue" w:hAnsi="Helvetica Neue"/>
                <w:color w:val="434343"/>
                <w:sz w:val="20"/>
                <w:szCs w:val="20"/>
                <w:rtl w:val="0"/>
              </w:rPr>
              <w:t xml:space="preserve"> different types of recruitment events (i.e. college fairs &amp; high school visits) and list at least three ways as to how they can seek out these events (i.e. RepVisits, Scoir)</w:t>
            </w:r>
          </w:p>
        </w:tc>
      </w:tr>
      <w:tr>
        <w:trPr>
          <w:cantSplit w:val="0"/>
          <w:trHeight w:val="540" w:hRule="atLeast"/>
          <w:tblHeader w:val="0"/>
        </w:trPr>
        <w:tc>
          <w:tcPr>
            <w:vAlign w:val="center"/>
          </w:tcPr>
          <w:p w:rsidR="00000000" w:rsidDel="00000000" w:rsidP="00000000" w:rsidRDefault="00000000" w:rsidRPr="00000000" w14:paraId="00000041">
            <w:pPr>
              <w:spacing w:line="240" w:lineRule="auto"/>
              <w:rPr>
                <w:rFonts w:ascii="Helvetica Neue Light" w:cs="Helvetica Neue Light" w:eastAsia="Helvetica Neue Light" w:hAnsi="Helvetica Neue Light"/>
                <w:b w:val="0"/>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#3</w:t>
            </w:r>
          </w:p>
        </w:tc>
        <w:tc>
          <w:tcPr>
            <w:vAlign w:val="center"/>
          </w:tcPr>
          <w:p w:rsidR="00000000" w:rsidDel="00000000" w:rsidP="00000000" w:rsidRDefault="00000000" w:rsidRPr="00000000" w14:paraId="00000042">
            <w:pPr>
              <w:spacing w:line="240" w:lineRule="auto"/>
              <w:rPr>
                <w:rFonts w:ascii="Helvetica Neue" w:cs="Helvetica Neue" w:eastAsia="Helvetica Neue" w:hAnsi="Helvetica Neue"/>
                <w:color w:val="434343"/>
                <w:sz w:val="20"/>
                <w:szCs w:val="20"/>
              </w:rPr>
            </w:pPr>
            <w:r w:rsidDel="00000000" w:rsidR="00000000" w:rsidRPr="00000000">
              <w:rPr>
                <w:rFonts w:ascii="Helvetica Neue" w:cs="Helvetica Neue" w:eastAsia="Helvetica Neue" w:hAnsi="Helvetica Neue"/>
                <w:color w:val="434343"/>
                <w:sz w:val="20"/>
                <w:szCs w:val="20"/>
                <w:rtl w:val="0"/>
              </w:rPr>
              <w:t xml:space="preserve">Scheduling Events</w:t>
            </w:r>
          </w:p>
        </w:tc>
        <w:tc>
          <w:tcPr>
            <w:vAlign w:val="center"/>
          </w:tcPr>
          <w:p w:rsidR="00000000" w:rsidDel="00000000" w:rsidP="00000000" w:rsidRDefault="00000000" w:rsidRPr="00000000" w14:paraId="00000043">
            <w:pPr>
              <w:spacing w:line="240" w:lineRule="auto"/>
              <w:rPr>
                <w:rFonts w:ascii="Helvetica Neue" w:cs="Helvetica Neue" w:eastAsia="Helvetica Neue" w:hAnsi="Helvetica Neue"/>
                <w:color w:val="434343"/>
                <w:sz w:val="20"/>
                <w:szCs w:val="20"/>
              </w:rPr>
            </w:pPr>
            <w:r w:rsidDel="00000000" w:rsidR="00000000" w:rsidRPr="00000000">
              <w:rPr>
                <w:rFonts w:ascii="Helvetica Neue" w:cs="Helvetica Neue" w:eastAsia="Helvetica Neue" w:hAnsi="Helvetica Neue"/>
                <w:color w:val="434343"/>
                <w:sz w:val="20"/>
                <w:szCs w:val="20"/>
                <w:rtl w:val="0"/>
              </w:rPr>
              <w:t xml:space="preserve">Counselors should be able to demonstrate how to RSVP to events and which parties and platforms must be notified (i.e. Dai, Slate)</w:t>
            </w:r>
          </w:p>
        </w:tc>
      </w:tr>
      <w:tr>
        <w:trPr>
          <w:cantSplit w:val="0"/>
          <w:trHeight w:val="540" w:hRule="atLeast"/>
          <w:tblHeader w:val="0"/>
        </w:trPr>
        <w:tc>
          <w:tcPr>
            <w:vAlign w:val="center"/>
          </w:tcPr>
          <w:p w:rsidR="00000000" w:rsidDel="00000000" w:rsidP="00000000" w:rsidRDefault="00000000" w:rsidRPr="00000000" w14:paraId="00000044">
            <w:pPr>
              <w:spacing w:line="240" w:lineRule="auto"/>
              <w:jc w:val="both"/>
              <w:rPr>
                <w:rFonts w:ascii="Helvetica Neue Light" w:cs="Helvetica Neue Light" w:eastAsia="Helvetica Neue Light" w:hAnsi="Helvetica Neue Light"/>
                <w:b w:val="0"/>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#4</w:t>
            </w:r>
          </w:p>
        </w:tc>
        <w:tc>
          <w:tcPr>
            <w:vAlign w:val="center"/>
          </w:tcPr>
          <w:p w:rsidR="00000000" w:rsidDel="00000000" w:rsidP="00000000" w:rsidRDefault="00000000" w:rsidRPr="00000000" w14:paraId="00000045">
            <w:pPr>
              <w:spacing w:line="240" w:lineRule="auto"/>
              <w:rPr>
                <w:rFonts w:ascii="Helvetica Neue" w:cs="Helvetica Neue" w:eastAsia="Helvetica Neue" w:hAnsi="Helvetica Neue"/>
                <w:color w:val="434343"/>
                <w:sz w:val="20"/>
                <w:szCs w:val="20"/>
              </w:rPr>
            </w:pPr>
            <w:r w:rsidDel="00000000" w:rsidR="00000000" w:rsidRPr="00000000">
              <w:rPr>
                <w:rFonts w:ascii="Helvetica Neue" w:cs="Helvetica Neue" w:eastAsia="Helvetica Neue" w:hAnsi="Helvetica Neue"/>
                <w:color w:val="434343"/>
                <w:sz w:val="20"/>
                <w:szCs w:val="20"/>
                <w:rtl w:val="0"/>
              </w:rPr>
              <w:t xml:space="preserve">Approving Travel</w:t>
            </w:r>
          </w:p>
        </w:tc>
        <w:tc>
          <w:tcPr>
            <w:vAlign w:val="center"/>
          </w:tcPr>
          <w:p w:rsidR="00000000" w:rsidDel="00000000" w:rsidP="00000000" w:rsidRDefault="00000000" w:rsidRPr="00000000" w14:paraId="00000046">
            <w:pPr>
              <w:spacing w:line="240" w:lineRule="auto"/>
              <w:rPr>
                <w:rFonts w:ascii="Helvetica Neue" w:cs="Helvetica Neue" w:eastAsia="Helvetica Neue" w:hAnsi="Helvetica Neue"/>
                <w:color w:val="434343"/>
                <w:sz w:val="20"/>
                <w:szCs w:val="20"/>
              </w:rPr>
            </w:pPr>
            <w:r w:rsidDel="00000000" w:rsidR="00000000" w:rsidRPr="00000000">
              <w:rPr>
                <w:rFonts w:ascii="Helvetica Neue" w:cs="Helvetica Neue" w:eastAsia="Helvetica Neue" w:hAnsi="Helvetica Neue"/>
                <w:color w:val="434343"/>
                <w:sz w:val="20"/>
                <w:szCs w:val="20"/>
                <w:rtl w:val="0"/>
              </w:rPr>
              <w:t xml:space="preserve">Counselors should be able to describe how to compile their travel plans and present them to Stacey Fonseca for approval.</w:t>
            </w:r>
          </w:p>
        </w:tc>
      </w:tr>
      <w:tr>
        <w:trPr>
          <w:cantSplit w:val="0"/>
          <w:trHeight w:val="540" w:hRule="atLeast"/>
          <w:tblHeader w:val="0"/>
        </w:trPr>
        <w:tc>
          <w:tcPr>
            <w:vAlign w:val="center"/>
          </w:tcPr>
          <w:p w:rsidR="00000000" w:rsidDel="00000000" w:rsidP="00000000" w:rsidRDefault="00000000" w:rsidRPr="00000000" w14:paraId="00000047">
            <w:pPr>
              <w:spacing w:line="240" w:lineRule="auto"/>
              <w:jc w:val="both"/>
              <w:rPr>
                <w:rFonts w:ascii="Helvetica Neue Light" w:cs="Helvetica Neue Light" w:eastAsia="Helvetica Neue Light" w:hAnsi="Helvetica Neue Light"/>
                <w:b w:val="0"/>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#5</w:t>
            </w:r>
          </w:p>
        </w:tc>
        <w:tc>
          <w:tcPr>
            <w:vAlign w:val="center"/>
          </w:tcPr>
          <w:p w:rsidR="00000000" w:rsidDel="00000000" w:rsidP="00000000" w:rsidRDefault="00000000" w:rsidRPr="00000000" w14:paraId="00000048">
            <w:pPr>
              <w:spacing w:line="240" w:lineRule="auto"/>
              <w:rPr>
                <w:rFonts w:ascii="Helvetica Neue" w:cs="Helvetica Neue" w:eastAsia="Helvetica Neue" w:hAnsi="Helvetica Neue"/>
                <w:color w:val="434343"/>
                <w:sz w:val="20"/>
                <w:szCs w:val="20"/>
              </w:rPr>
            </w:pPr>
            <w:r w:rsidDel="00000000" w:rsidR="00000000" w:rsidRPr="00000000">
              <w:rPr>
                <w:rFonts w:ascii="Helvetica Neue" w:cs="Helvetica Neue" w:eastAsia="Helvetica Neue" w:hAnsi="Helvetica Neue"/>
                <w:color w:val="434343"/>
                <w:sz w:val="20"/>
                <w:szCs w:val="20"/>
                <w:rtl w:val="0"/>
              </w:rPr>
              <w:t xml:space="preserve">Booking Travel Logistics</w:t>
            </w:r>
          </w:p>
        </w:tc>
        <w:tc>
          <w:tcPr>
            <w:vAlign w:val="center"/>
          </w:tcPr>
          <w:p w:rsidR="00000000" w:rsidDel="00000000" w:rsidP="00000000" w:rsidRDefault="00000000" w:rsidRPr="00000000" w14:paraId="00000049">
            <w:pPr>
              <w:spacing w:line="240" w:lineRule="auto"/>
              <w:rPr>
                <w:rFonts w:ascii="Helvetica Neue" w:cs="Helvetica Neue" w:eastAsia="Helvetica Neue" w:hAnsi="Helvetica Neue"/>
                <w:color w:val="434343"/>
                <w:sz w:val="20"/>
                <w:szCs w:val="20"/>
              </w:rPr>
            </w:pPr>
            <w:r w:rsidDel="00000000" w:rsidR="00000000" w:rsidRPr="00000000">
              <w:rPr>
                <w:rFonts w:ascii="Helvetica Neue" w:cs="Helvetica Neue" w:eastAsia="Helvetica Neue" w:hAnsi="Helvetica Neue"/>
                <w:color w:val="434343"/>
                <w:sz w:val="20"/>
                <w:szCs w:val="20"/>
                <w:rtl w:val="0"/>
              </w:rPr>
              <w:t xml:space="preserve">Counselors should be able to demonstrate how to book all travel logistics (i.e. transportation and lodging) and be aware of budget and time considerations. </w:t>
            </w:r>
          </w:p>
        </w:tc>
      </w:tr>
      <w:tr>
        <w:trPr>
          <w:cantSplit w:val="0"/>
          <w:trHeight w:val="540" w:hRule="atLeast"/>
          <w:tblHeader w:val="0"/>
        </w:trPr>
        <w:tc>
          <w:tcPr>
            <w:vAlign w:val="center"/>
          </w:tcPr>
          <w:p w:rsidR="00000000" w:rsidDel="00000000" w:rsidP="00000000" w:rsidRDefault="00000000" w:rsidRPr="00000000" w14:paraId="0000004A">
            <w:pPr>
              <w:spacing w:line="240" w:lineRule="auto"/>
              <w:jc w:val="both"/>
              <w:rPr>
                <w:rFonts w:ascii="Helvetica Neue Light" w:cs="Helvetica Neue Light" w:eastAsia="Helvetica Neue Light" w:hAnsi="Helvetica Neue Light"/>
                <w:b w:val="0"/>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#6</w:t>
            </w:r>
          </w:p>
        </w:tc>
        <w:tc>
          <w:tcPr>
            <w:vAlign w:val="center"/>
          </w:tcPr>
          <w:p w:rsidR="00000000" w:rsidDel="00000000" w:rsidP="00000000" w:rsidRDefault="00000000" w:rsidRPr="00000000" w14:paraId="0000004B">
            <w:pPr>
              <w:spacing w:line="240" w:lineRule="auto"/>
              <w:rPr>
                <w:rFonts w:ascii="Helvetica Neue" w:cs="Helvetica Neue" w:eastAsia="Helvetica Neue" w:hAnsi="Helvetica Neue"/>
                <w:color w:val="434343"/>
                <w:sz w:val="20"/>
                <w:szCs w:val="20"/>
              </w:rPr>
            </w:pPr>
            <w:r w:rsidDel="00000000" w:rsidR="00000000" w:rsidRPr="00000000">
              <w:rPr>
                <w:rFonts w:ascii="Helvetica Neue" w:cs="Helvetica Neue" w:eastAsia="Helvetica Neue" w:hAnsi="Helvetica Neue"/>
                <w:color w:val="434343"/>
                <w:sz w:val="20"/>
                <w:szCs w:val="20"/>
                <w:rtl w:val="0"/>
              </w:rPr>
              <w:t xml:space="preserve">Promoting Events</w:t>
            </w:r>
          </w:p>
        </w:tc>
        <w:tc>
          <w:tcPr>
            <w:vAlign w:val="center"/>
          </w:tcPr>
          <w:p w:rsidR="00000000" w:rsidDel="00000000" w:rsidP="00000000" w:rsidRDefault="00000000" w:rsidRPr="00000000" w14:paraId="0000004C">
            <w:pPr>
              <w:spacing w:line="240" w:lineRule="auto"/>
              <w:rPr>
                <w:rFonts w:ascii="Helvetica Neue" w:cs="Helvetica Neue" w:eastAsia="Helvetica Neue" w:hAnsi="Helvetica Neue"/>
                <w:color w:val="434343"/>
                <w:sz w:val="20"/>
                <w:szCs w:val="20"/>
              </w:rPr>
            </w:pPr>
            <w:r w:rsidDel="00000000" w:rsidR="00000000" w:rsidRPr="00000000">
              <w:rPr>
                <w:rFonts w:ascii="Helvetica Neue" w:cs="Helvetica Neue" w:eastAsia="Helvetica Neue" w:hAnsi="Helvetica Neue"/>
                <w:color w:val="434343"/>
                <w:sz w:val="20"/>
                <w:szCs w:val="20"/>
                <w:rtl w:val="0"/>
              </w:rPr>
              <w:t xml:space="preserve">Counselors should be able to demonstrate submitting a CFCR and printing confirmation letters to schools in order to promote their events.</w:t>
            </w:r>
          </w:p>
        </w:tc>
      </w:tr>
      <w:tr>
        <w:trPr>
          <w:cantSplit w:val="0"/>
          <w:trHeight w:val="540" w:hRule="atLeast"/>
          <w:tblHeader w:val="0"/>
        </w:trPr>
        <w:tc>
          <w:tcPr>
            <w:vAlign w:val="center"/>
          </w:tcPr>
          <w:p w:rsidR="00000000" w:rsidDel="00000000" w:rsidP="00000000" w:rsidRDefault="00000000" w:rsidRPr="00000000" w14:paraId="0000004D">
            <w:pPr>
              <w:spacing w:line="240" w:lineRule="auto"/>
              <w:jc w:val="both"/>
              <w:rPr>
                <w:rFonts w:ascii="Helvetica Neue Light" w:cs="Helvetica Neue Light" w:eastAsia="Helvetica Neue Light" w:hAnsi="Helvetica Neue Light"/>
                <w:b w:val="0"/>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#7</w:t>
            </w:r>
          </w:p>
        </w:tc>
        <w:tc>
          <w:tcPr>
            <w:vAlign w:val="center"/>
          </w:tcPr>
          <w:p w:rsidR="00000000" w:rsidDel="00000000" w:rsidP="00000000" w:rsidRDefault="00000000" w:rsidRPr="00000000" w14:paraId="0000004E">
            <w:pPr>
              <w:spacing w:line="240" w:lineRule="auto"/>
              <w:rPr>
                <w:rFonts w:ascii="Helvetica Neue" w:cs="Helvetica Neue" w:eastAsia="Helvetica Neue" w:hAnsi="Helvetica Neue"/>
                <w:color w:val="434343"/>
                <w:sz w:val="20"/>
                <w:szCs w:val="20"/>
              </w:rPr>
            </w:pPr>
            <w:r w:rsidDel="00000000" w:rsidR="00000000" w:rsidRPr="00000000">
              <w:rPr>
                <w:rFonts w:ascii="Helvetica Neue" w:cs="Helvetica Neue" w:eastAsia="Helvetica Neue" w:hAnsi="Helvetica Neue"/>
                <w:color w:val="434343"/>
                <w:sz w:val="20"/>
                <w:szCs w:val="20"/>
                <w:rtl w:val="0"/>
              </w:rPr>
              <w:t xml:space="preserve">Attending Events</w:t>
            </w:r>
          </w:p>
        </w:tc>
        <w:tc>
          <w:tcPr>
            <w:vAlign w:val="center"/>
          </w:tcPr>
          <w:p w:rsidR="00000000" w:rsidDel="00000000" w:rsidP="00000000" w:rsidRDefault="00000000" w:rsidRPr="00000000" w14:paraId="0000004F">
            <w:pPr>
              <w:spacing w:line="240" w:lineRule="auto"/>
              <w:rPr>
                <w:rFonts w:ascii="Helvetica Neue" w:cs="Helvetica Neue" w:eastAsia="Helvetica Neue" w:hAnsi="Helvetica Neue"/>
                <w:color w:val="434343"/>
                <w:sz w:val="20"/>
                <w:szCs w:val="20"/>
              </w:rPr>
            </w:pPr>
            <w:r w:rsidDel="00000000" w:rsidR="00000000" w:rsidRPr="00000000">
              <w:rPr>
                <w:rFonts w:ascii="Helvetica Neue" w:cs="Helvetica Neue" w:eastAsia="Helvetica Neue" w:hAnsi="Helvetica Neue"/>
                <w:color w:val="434343"/>
                <w:sz w:val="20"/>
                <w:szCs w:val="20"/>
                <w:rtl w:val="0"/>
              </w:rPr>
              <w:t xml:space="preserve">Counselors should be able to summarize best practices for attending high school visits, college fairs, meetings with counselors, etc. This includes setting up tables at fairs, requesting inquiry cards, and proper dress attire and etiquette. </w:t>
            </w:r>
          </w:p>
        </w:tc>
      </w:tr>
      <w:tr>
        <w:trPr>
          <w:cantSplit w:val="0"/>
          <w:trHeight w:val="540" w:hRule="atLeast"/>
          <w:tblHeader w:val="0"/>
        </w:trPr>
        <w:tc>
          <w:tcPr>
            <w:vAlign w:val="center"/>
          </w:tcPr>
          <w:p w:rsidR="00000000" w:rsidDel="00000000" w:rsidP="00000000" w:rsidRDefault="00000000" w:rsidRPr="00000000" w14:paraId="00000050">
            <w:pPr>
              <w:spacing w:line="240" w:lineRule="auto"/>
              <w:jc w:val="both"/>
              <w:rPr>
                <w:rFonts w:ascii="Helvetica Neue Light" w:cs="Helvetica Neue Light" w:eastAsia="Helvetica Neue Light" w:hAnsi="Helvetica Neue Light"/>
                <w:b w:val="0"/>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#8</w:t>
            </w:r>
          </w:p>
        </w:tc>
        <w:tc>
          <w:tcPr>
            <w:vAlign w:val="center"/>
          </w:tcPr>
          <w:p w:rsidR="00000000" w:rsidDel="00000000" w:rsidP="00000000" w:rsidRDefault="00000000" w:rsidRPr="00000000" w14:paraId="00000051">
            <w:pPr>
              <w:spacing w:line="240" w:lineRule="auto"/>
              <w:rPr>
                <w:rFonts w:ascii="Helvetica Neue" w:cs="Helvetica Neue" w:eastAsia="Helvetica Neue" w:hAnsi="Helvetica Neue"/>
                <w:color w:val="434343"/>
                <w:sz w:val="20"/>
                <w:szCs w:val="20"/>
              </w:rPr>
            </w:pPr>
            <w:r w:rsidDel="00000000" w:rsidR="00000000" w:rsidRPr="00000000">
              <w:rPr>
                <w:rFonts w:ascii="Helvetica Neue" w:cs="Helvetica Neue" w:eastAsia="Helvetica Neue" w:hAnsi="Helvetica Neue"/>
                <w:color w:val="434343"/>
                <w:sz w:val="20"/>
                <w:szCs w:val="20"/>
                <w:rtl w:val="0"/>
              </w:rPr>
              <w:t xml:space="preserve">Expense Reimbursement</w:t>
            </w:r>
          </w:p>
        </w:tc>
        <w:tc>
          <w:tcPr>
            <w:vAlign w:val="center"/>
          </w:tcPr>
          <w:p w:rsidR="00000000" w:rsidDel="00000000" w:rsidP="00000000" w:rsidRDefault="00000000" w:rsidRPr="00000000" w14:paraId="00000052">
            <w:pPr>
              <w:spacing w:line="240" w:lineRule="auto"/>
              <w:rPr>
                <w:rFonts w:ascii="Helvetica Neue" w:cs="Helvetica Neue" w:eastAsia="Helvetica Neue" w:hAnsi="Helvetica Neue"/>
                <w:color w:val="434343"/>
                <w:sz w:val="20"/>
                <w:szCs w:val="20"/>
              </w:rPr>
            </w:pPr>
            <w:r w:rsidDel="00000000" w:rsidR="00000000" w:rsidRPr="00000000">
              <w:rPr>
                <w:rFonts w:ascii="Helvetica Neue" w:cs="Helvetica Neue" w:eastAsia="Helvetica Neue" w:hAnsi="Helvetica Neue"/>
                <w:color w:val="434343"/>
                <w:sz w:val="20"/>
                <w:szCs w:val="20"/>
                <w:rtl w:val="0"/>
              </w:rPr>
              <w:t xml:space="preserve">Counselors should be able to list all steps in reimbursing all their expenses within Workday immediately after a trip concludes.</w:t>
            </w:r>
          </w:p>
        </w:tc>
      </w:tr>
      <w:tr>
        <w:trPr>
          <w:cantSplit w:val="0"/>
          <w:trHeight w:val="540" w:hRule="atLeast"/>
          <w:tblHeader w:val="0"/>
        </w:trPr>
        <w:tc>
          <w:tcPr>
            <w:vAlign w:val="center"/>
          </w:tcPr>
          <w:p w:rsidR="00000000" w:rsidDel="00000000" w:rsidP="00000000" w:rsidRDefault="00000000" w:rsidRPr="00000000" w14:paraId="00000053">
            <w:pPr>
              <w:spacing w:line="240" w:lineRule="auto"/>
              <w:jc w:val="both"/>
              <w:rPr>
                <w:rFonts w:ascii="Helvetica Neue Light" w:cs="Helvetica Neue Light" w:eastAsia="Helvetica Neue Light" w:hAnsi="Helvetica Neue Light"/>
                <w:b w:val="0"/>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#9</w:t>
            </w:r>
          </w:p>
        </w:tc>
        <w:tc>
          <w:tcPr>
            <w:vAlign w:val="center"/>
          </w:tcPr>
          <w:p w:rsidR="00000000" w:rsidDel="00000000" w:rsidP="00000000" w:rsidRDefault="00000000" w:rsidRPr="00000000" w14:paraId="00000054">
            <w:pPr>
              <w:spacing w:line="240" w:lineRule="auto"/>
              <w:rPr>
                <w:rFonts w:ascii="Helvetica Neue" w:cs="Helvetica Neue" w:eastAsia="Helvetica Neue" w:hAnsi="Helvetica Neue"/>
                <w:color w:val="434343"/>
                <w:sz w:val="20"/>
                <w:szCs w:val="20"/>
              </w:rPr>
            </w:pPr>
            <w:r w:rsidDel="00000000" w:rsidR="00000000" w:rsidRPr="00000000">
              <w:rPr>
                <w:rFonts w:ascii="Helvetica Neue" w:cs="Helvetica Neue" w:eastAsia="Helvetica Neue" w:hAnsi="Helvetica Neue"/>
                <w:color w:val="434343"/>
                <w:sz w:val="20"/>
                <w:szCs w:val="20"/>
                <w:rtl w:val="0"/>
              </w:rPr>
              <w:t xml:space="preserve">Recording Travel</w:t>
            </w:r>
          </w:p>
        </w:tc>
        <w:tc>
          <w:tcPr>
            <w:vAlign w:val="center"/>
          </w:tcPr>
          <w:p w:rsidR="00000000" w:rsidDel="00000000" w:rsidP="00000000" w:rsidRDefault="00000000" w:rsidRPr="00000000" w14:paraId="00000055">
            <w:pPr>
              <w:spacing w:line="240" w:lineRule="auto"/>
              <w:rPr>
                <w:rFonts w:ascii="Helvetica Neue" w:cs="Helvetica Neue" w:eastAsia="Helvetica Neue" w:hAnsi="Helvetica Neue"/>
                <w:color w:val="434343"/>
                <w:sz w:val="20"/>
                <w:szCs w:val="20"/>
              </w:rPr>
            </w:pPr>
            <w:r w:rsidDel="00000000" w:rsidR="00000000" w:rsidRPr="00000000">
              <w:rPr>
                <w:rFonts w:ascii="Helvetica Neue" w:cs="Helvetica Neue" w:eastAsia="Helvetica Neue" w:hAnsi="Helvetica Neue"/>
                <w:color w:val="434343"/>
                <w:sz w:val="20"/>
                <w:szCs w:val="20"/>
                <w:rtl w:val="0"/>
              </w:rPr>
              <w:t xml:space="preserve">Counselors should be able to demonstrate how to send their inquiry cards to the administrative team for upload to Slate.</w:t>
            </w:r>
          </w:p>
        </w:tc>
      </w:tr>
    </w:tbl>
    <w:p w:rsidR="00000000" w:rsidDel="00000000" w:rsidP="00000000" w:rsidRDefault="00000000" w:rsidRPr="00000000" w14:paraId="00000056">
      <w:pPr>
        <w:pBdr>
          <w:bottom w:color="000000" w:space="1" w:sz="4" w:val="single"/>
        </w:pBd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57">
      <w:pPr>
        <w:spacing w:line="240" w:lineRule="auto"/>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58">
      <w:pPr>
        <w:spacing w:after="120" w:line="240" w:lineRule="auto"/>
        <w:rPr>
          <w:rFonts w:ascii="PT Sans Narrow" w:cs="PT Sans Narrow" w:eastAsia="PT Sans Narrow" w:hAnsi="PT Sans Narrow"/>
          <w:color w:val="2d6891"/>
          <w:sz w:val="48"/>
          <w:szCs w:val="48"/>
        </w:rPr>
      </w:pPr>
      <w:r w:rsidDel="00000000" w:rsidR="00000000" w:rsidRPr="00000000">
        <w:rPr>
          <w:rFonts w:ascii="PT Sans Narrow" w:cs="PT Sans Narrow" w:eastAsia="PT Sans Narrow" w:hAnsi="PT Sans Narrow"/>
          <w:color w:val="2d6891"/>
          <w:sz w:val="48"/>
          <w:szCs w:val="48"/>
          <w:rtl w:val="0"/>
        </w:rPr>
        <w:t xml:space="preserve">Context Analysis</w:t>
      </w:r>
    </w:p>
    <w:p w:rsidR="00000000" w:rsidDel="00000000" w:rsidP="00000000" w:rsidRDefault="00000000" w:rsidRPr="00000000" w14:paraId="00000059">
      <w:pPr>
        <w:spacing w:after="120" w:line="240" w:lineRule="auto"/>
        <w:rPr>
          <w:rFonts w:ascii="Helvetica Neue" w:cs="Helvetica Neue" w:eastAsia="Helvetica Neue" w:hAnsi="Helvetica Neue"/>
          <w:color w:val="4d4e50"/>
          <w:sz w:val="20"/>
          <w:szCs w:val="20"/>
        </w:rPr>
      </w:pPr>
      <w:r w:rsidDel="00000000" w:rsidR="00000000" w:rsidRPr="00000000">
        <w:rPr>
          <w:rFonts w:ascii="Helvetica Neue" w:cs="Helvetica Neue" w:eastAsia="Helvetica Neue" w:hAnsi="Helvetica Neue"/>
          <w:color w:val="4d4e50"/>
          <w:sz w:val="20"/>
          <w:szCs w:val="20"/>
          <w:rtl w:val="0"/>
        </w:rPr>
        <w:t xml:space="preserve">Our instruction will be delivered online through an interactive medium that is easily accessible to all counselors, remote or in-person. UT’s Admissions conducts year-round travel, and has several remote employees, so having a virtual instruction module is key, as it is difficult to find time to train our staff in person face-to-face where everyone is present. Articulate will deliver this virtual instruction. This instruction will be self-regulated and self-paced.</w:t>
      </w:r>
    </w:p>
    <w:p w:rsidR="00000000" w:rsidDel="00000000" w:rsidP="00000000" w:rsidRDefault="00000000" w:rsidRPr="00000000" w14:paraId="0000005A">
      <w:pPr>
        <w:spacing w:after="120" w:line="240" w:lineRule="auto"/>
        <w:rPr>
          <w:rFonts w:ascii="Helvetica Neue" w:cs="Helvetica Neue" w:eastAsia="Helvetica Neue" w:hAnsi="Helvetica Neue"/>
          <w:color w:val="4d4e50"/>
          <w:sz w:val="20"/>
          <w:szCs w:val="20"/>
        </w:rPr>
      </w:pPr>
      <w:r w:rsidDel="00000000" w:rsidR="00000000" w:rsidRPr="00000000">
        <w:rPr>
          <w:rFonts w:ascii="Helvetica Neue" w:cs="Helvetica Neue" w:eastAsia="Helvetica Neue" w:hAnsi="Helvetica Neue"/>
          <w:color w:val="4d4e50"/>
          <w:sz w:val="20"/>
          <w:szCs w:val="20"/>
          <w:rtl w:val="0"/>
        </w:rPr>
        <w:t xml:space="preserve">In order to set the groundwork for this complex instruction, each counselor will bring prior knowledge regarding their assigned territory before beginning this instruction. This will allow counselors to get the most out of this training. If a counselor did not learn from the previous counselor that held their territory, they can always find past ledgers of travel seasons in the platform Slate, where all records are kept. Counselors are expected to do this to fill their knowledge gaps before beginning instruction.</w:t>
      </w:r>
    </w:p>
    <w:p w:rsidR="00000000" w:rsidDel="00000000" w:rsidP="00000000" w:rsidRDefault="00000000" w:rsidRPr="00000000" w14:paraId="0000005B">
      <w:pPr>
        <w:spacing w:after="120" w:line="240" w:lineRule="auto"/>
        <w:rPr>
          <w:rFonts w:ascii="Helvetica Neue" w:cs="Helvetica Neue" w:eastAsia="Helvetica Neue" w:hAnsi="Helvetica Neue"/>
          <w:color w:val="4d4e50"/>
          <w:sz w:val="20"/>
          <w:szCs w:val="20"/>
        </w:rPr>
      </w:pPr>
      <w:r w:rsidDel="00000000" w:rsidR="00000000" w:rsidRPr="00000000">
        <w:rPr>
          <w:rFonts w:ascii="Helvetica Neue" w:cs="Helvetica Neue" w:eastAsia="Helvetica Neue" w:hAnsi="Helvetica Neue"/>
          <w:color w:val="4d4e50"/>
          <w:sz w:val="20"/>
          <w:szCs w:val="20"/>
          <w:rtl w:val="0"/>
        </w:rPr>
        <w:t xml:space="preserve">Additionally, this instruction will model a “choose your own adventure” strategy given the differences within each territory. Whether a counselor is traveling locally here in Florida, elsewhere in the U.S., or out of the country entirely, they will be well-prepared to execute their travel by meeting their territory’s specific needs. </w:t>
      </w:r>
    </w:p>
    <w:p w:rsidR="00000000" w:rsidDel="00000000" w:rsidP="00000000" w:rsidRDefault="00000000" w:rsidRPr="00000000" w14:paraId="0000005C">
      <w:pPr>
        <w:spacing w:after="120" w:line="240" w:lineRule="auto"/>
        <w:rPr>
          <w:rFonts w:ascii="Helvetica Neue" w:cs="Helvetica Neue" w:eastAsia="Helvetica Neue" w:hAnsi="Helvetica Neue"/>
          <w:color w:val="4d4e50"/>
          <w:sz w:val="20"/>
          <w:szCs w:val="20"/>
        </w:rPr>
      </w:pPr>
      <w:r w:rsidDel="00000000" w:rsidR="00000000" w:rsidRPr="00000000">
        <w:rPr>
          <w:rFonts w:ascii="Helvetica Neue" w:cs="Helvetica Neue" w:eastAsia="Helvetica Neue" w:hAnsi="Helvetica Neue"/>
          <w:color w:val="4d4e50"/>
          <w:sz w:val="20"/>
          <w:szCs w:val="20"/>
          <w:rtl w:val="0"/>
        </w:rPr>
        <w:t xml:space="preserve">The curriculum will be broken into nine different sections that can be revisited if a counselor needs to reference something, or if a veteran counselor needs a quick refresher on a particular aspect. These steps will be laid out chronologically in the manner they should be completed to have a successful recruitment season. </w:t>
      </w:r>
    </w:p>
    <w:p w:rsidR="00000000" w:rsidDel="00000000" w:rsidP="00000000" w:rsidRDefault="00000000" w:rsidRPr="00000000" w14:paraId="0000005D">
      <w:pPr>
        <w:numPr>
          <w:ilvl w:val="0"/>
          <w:numId w:val="2"/>
        </w:numPr>
        <w:spacing w:after="0" w:afterAutospacing="0" w:line="240" w:lineRule="auto"/>
        <w:ind w:left="720" w:hanging="360"/>
        <w:rPr>
          <w:rFonts w:ascii="Helvetica Neue" w:cs="Helvetica Neue" w:eastAsia="Helvetica Neue" w:hAnsi="Helvetica Neue"/>
          <w:color w:val="4d4e50"/>
          <w:sz w:val="20"/>
          <w:szCs w:val="20"/>
          <w:u w:val="none"/>
        </w:rPr>
      </w:pPr>
      <w:r w:rsidDel="00000000" w:rsidR="00000000" w:rsidRPr="00000000">
        <w:rPr>
          <w:rFonts w:ascii="Helvetica Neue" w:cs="Helvetica Neue" w:eastAsia="Helvetica Neue" w:hAnsi="Helvetica Neue"/>
          <w:color w:val="4d4e50"/>
          <w:sz w:val="20"/>
          <w:szCs w:val="20"/>
          <w:rtl w:val="0"/>
        </w:rPr>
        <w:t xml:space="preserve">Understanding Your Territory</w:t>
      </w:r>
    </w:p>
    <w:p w:rsidR="00000000" w:rsidDel="00000000" w:rsidP="00000000" w:rsidRDefault="00000000" w:rsidRPr="00000000" w14:paraId="0000005E">
      <w:pPr>
        <w:numPr>
          <w:ilvl w:val="0"/>
          <w:numId w:val="2"/>
        </w:numPr>
        <w:spacing w:after="0" w:afterAutospacing="0" w:line="240" w:lineRule="auto"/>
        <w:ind w:left="720" w:hanging="360"/>
        <w:rPr>
          <w:rFonts w:ascii="Helvetica Neue" w:cs="Helvetica Neue" w:eastAsia="Helvetica Neue" w:hAnsi="Helvetica Neue"/>
          <w:color w:val="4d4e50"/>
          <w:sz w:val="20"/>
          <w:szCs w:val="20"/>
          <w:u w:val="none"/>
        </w:rPr>
      </w:pPr>
      <w:r w:rsidDel="00000000" w:rsidR="00000000" w:rsidRPr="00000000">
        <w:rPr>
          <w:rFonts w:ascii="Helvetica Neue" w:cs="Helvetica Neue" w:eastAsia="Helvetica Neue" w:hAnsi="Helvetica Neue"/>
          <w:color w:val="4d4e50"/>
          <w:sz w:val="20"/>
          <w:szCs w:val="20"/>
          <w:rtl w:val="0"/>
        </w:rPr>
        <w:t xml:space="preserve">Finding Recruitment Events Within Your Territory</w:t>
      </w:r>
    </w:p>
    <w:p w:rsidR="00000000" w:rsidDel="00000000" w:rsidP="00000000" w:rsidRDefault="00000000" w:rsidRPr="00000000" w14:paraId="0000005F">
      <w:pPr>
        <w:numPr>
          <w:ilvl w:val="0"/>
          <w:numId w:val="2"/>
        </w:numPr>
        <w:spacing w:after="0" w:afterAutospacing="0" w:line="240" w:lineRule="auto"/>
        <w:ind w:left="720" w:hanging="360"/>
        <w:rPr>
          <w:rFonts w:ascii="Helvetica Neue" w:cs="Helvetica Neue" w:eastAsia="Helvetica Neue" w:hAnsi="Helvetica Neue"/>
          <w:color w:val="4d4e50"/>
          <w:sz w:val="20"/>
          <w:szCs w:val="20"/>
          <w:u w:val="none"/>
        </w:rPr>
      </w:pPr>
      <w:r w:rsidDel="00000000" w:rsidR="00000000" w:rsidRPr="00000000">
        <w:rPr>
          <w:rFonts w:ascii="Helvetica Neue" w:cs="Helvetica Neue" w:eastAsia="Helvetica Neue" w:hAnsi="Helvetica Neue"/>
          <w:color w:val="4d4e50"/>
          <w:sz w:val="20"/>
          <w:szCs w:val="20"/>
          <w:rtl w:val="0"/>
        </w:rPr>
        <w:t xml:space="preserve">Scheduling Events</w:t>
      </w:r>
    </w:p>
    <w:p w:rsidR="00000000" w:rsidDel="00000000" w:rsidP="00000000" w:rsidRDefault="00000000" w:rsidRPr="00000000" w14:paraId="00000060">
      <w:pPr>
        <w:numPr>
          <w:ilvl w:val="0"/>
          <w:numId w:val="2"/>
        </w:numPr>
        <w:spacing w:after="0" w:afterAutospacing="0" w:line="240" w:lineRule="auto"/>
        <w:ind w:left="720" w:hanging="360"/>
        <w:rPr>
          <w:rFonts w:ascii="Helvetica Neue" w:cs="Helvetica Neue" w:eastAsia="Helvetica Neue" w:hAnsi="Helvetica Neue"/>
          <w:color w:val="4d4e50"/>
          <w:sz w:val="20"/>
          <w:szCs w:val="20"/>
          <w:u w:val="none"/>
        </w:rPr>
      </w:pPr>
      <w:r w:rsidDel="00000000" w:rsidR="00000000" w:rsidRPr="00000000">
        <w:rPr>
          <w:rFonts w:ascii="Helvetica Neue" w:cs="Helvetica Neue" w:eastAsia="Helvetica Neue" w:hAnsi="Helvetica Neue"/>
          <w:color w:val="4d4e50"/>
          <w:sz w:val="20"/>
          <w:szCs w:val="20"/>
          <w:rtl w:val="0"/>
        </w:rPr>
        <w:t xml:space="preserve">Gaining Travel Approval</w:t>
      </w:r>
    </w:p>
    <w:p w:rsidR="00000000" w:rsidDel="00000000" w:rsidP="00000000" w:rsidRDefault="00000000" w:rsidRPr="00000000" w14:paraId="00000061">
      <w:pPr>
        <w:numPr>
          <w:ilvl w:val="0"/>
          <w:numId w:val="2"/>
        </w:numPr>
        <w:spacing w:after="0" w:afterAutospacing="0" w:line="240" w:lineRule="auto"/>
        <w:ind w:left="720" w:hanging="360"/>
        <w:rPr>
          <w:rFonts w:ascii="Helvetica Neue" w:cs="Helvetica Neue" w:eastAsia="Helvetica Neue" w:hAnsi="Helvetica Neue"/>
          <w:color w:val="4d4e50"/>
          <w:sz w:val="20"/>
          <w:szCs w:val="20"/>
          <w:u w:val="none"/>
        </w:rPr>
      </w:pPr>
      <w:r w:rsidDel="00000000" w:rsidR="00000000" w:rsidRPr="00000000">
        <w:rPr>
          <w:rFonts w:ascii="Helvetica Neue" w:cs="Helvetica Neue" w:eastAsia="Helvetica Neue" w:hAnsi="Helvetica Neue"/>
          <w:color w:val="4d4e50"/>
          <w:sz w:val="20"/>
          <w:szCs w:val="20"/>
          <w:rtl w:val="0"/>
        </w:rPr>
        <w:t xml:space="preserve">Booking Travel Logistics</w:t>
      </w:r>
    </w:p>
    <w:p w:rsidR="00000000" w:rsidDel="00000000" w:rsidP="00000000" w:rsidRDefault="00000000" w:rsidRPr="00000000" w14:paraId="00000062">
      <w:pPr>
        <w:numPr>
          <w:ilvl w:val="0"/>
          <w:numId w:val="2"/>
        </w:numPr>
        <w:spacing w:after="0" w:afterAutospacing="0" w:line="240" w:lineRule="auto"/>
        <w:ind w:left="720" w:hanging="360"/>
        <w:rPr>
          <w:rFonts w:ascii="Helvetica Neue" w:cs="Helvetica Neue" w:eastAsia="Helvetica Neue" w:hAnsi="Helvetica Neue"/>
          <w:color w:val="4d4e50"/>
          <w:sz w:val="20"/>
          <w:szCs w:val="20"/>
          <w:u w:val="none"/>
        </w:rPr>
      </w:pPr>
      <w:r w:rsidDel="00000000" w:rsidR="00000000" w:rsidRPr="00000000">
        <w:rPr>
          <w:rFonts w:ascii="Helvetica Neue" w:cs="Helvetica Neue" w:eastAsia="Helvetica Neue" w:hAnsi="Helvetica Neue"/>
          <w:color w:val="4d4e50"/>
          <w:sz w:val="20"/>
          <w:szCs w:val="20"/>
          <w:rtl w:val="0"/>
        </w:rPr>
        <w:t xml:space="preserve">Promoting Events</w:t>
      </w:r>
    </w:p>
    <w:p w:rsidR="00000000" w:rsidDel="00000000" w:rsidP="00000000" w:rsidRDefault="00000000" w:rsidRPr="00000000" w14:paraId="00000063">
      <w:pPr>
        <w:numPr>
          <w:ilvl w:val="0"/>
          <w:numId w:val="2"/>
        </w:numPr>
        <w:spacing w:after="0" w:afterAutospacing="0" w:line="240" w:lineRule="auto"/>
        <w:ind w:left="720" w:hanging="360"/>
        <w:rPr>
          <w:rFonts w:ascii="Helvetica Neue" w:cs="Helvetica Neue" w:eastAsia="Helvetica Neue" w:hAnsi="Helvetica Neue"/>
          <w:color w:val="4d4e50"/>
          <w:sz w:val="20"/>
          <w:szCs w:val="20"/>
          <w:u w:val="none"/>
        </w:rPr>
      </w:pPr>
      <w:r w:rsidDel="00000000" w:rsidR="00000000" w:rsidRPr="00000000">
        <w:rPr>
          <w:rFonts w:ascii="Helvetica Neue" w:cs="Helvetica Neue" w:eastAsia="Helvetica Neue" w:hAnsi="Helvetica Neue"/>
          <w:color w:val="4d4e50"/>
          <w:sz w:val="20"/>
          <w:szCs w:val="20"/>
          <w:rtl w:val="0"/>
        </w:rPr>
        <w:t xml:space="preserve">Attending Events </w:t>
      </w:r>
    </w:p>
    <w:p w:rsidR="00000000" w:rsidDel="00000000" w:rsidP="00000000" w:rsidRDefault="00000000" w:rsidRPr="00000000" w14:paraId="00000064">
      <w:pPr>
        <w:numPr>
          <w:ilvl w:val="0"/>
          <w:numId w:val="2"/>
        </w:numPr>
        <w:spacing w:after="0" w:afterAutospacing="0" w:line="240" w:lineRule="auto"/>
        <w:ind w:left="720" w:hanging="360"/>
        <w:rPr>
          <w:rFonts w:ascii="Helvetica Neue" w:cs="Helvetica Neue" w:eastAsia="Helvetica Neue" w:hAnsi="Helvetica Neue"/>
          <w:color w:val="4d4e50"/>
          <w:sz w:val="20"/>
          <w:szCs w:val="20"/>
          <w:u w:val="none"/>
        </w:rPr>
      </w:pPr>
      <w:r w:rsidDel="00000000" w:rsidR="00000000" w:rsidRPr="00000000">
        <w:rPr>
          <w:rFonts w:ascii="Helvetica Neue" w:cs="Helvetica Neue" w:eastAsia="Helvetica Neue" w:hAnsi="Helvetica Neue"/>
          <w:color w:val="4d4e50"/>
          <w:sz w:val="20"/>
          <w:szCs w:val="20"/>
          <w:rtl w:val="0"/>
        </w:rPr>
        <w:t xml:space="preserve">Expensing All Travel Fees For Reimbursement</w:t>
      </w:r>
    </w:p>
    <w:p w:rsidR="00000000" w:rsidDel="00000000" w:rsidP="00000000" w:rsidRDefault="00000000" w:rsidRPr="00000000" w14:paraId="00000065">
      <w:pPr>
        <w:numPr>
          <w:ilvl w:val="0"/>
          <w:numId w:val="2"/>
        </w:numPr>
        <w:spacing w:after="120" w:line="240" w:lineRule="auto"/>
        <w:ind w:left="720" w:hanging="360"/>
        <w:rPr>
          <w:rFonts w:ascii="Helvetica Neue" w:cs="Helvetica Neue" w:eastAsia="Helvetica Neue" w:hAnsi="Helvetica Neue"/>
          <w:color w:val="4d4e50"/>
          <w:sz w:val="20"/>
          <w:szCs w:val="20"/>
          <w:u w:val="none"/>
        </w:rPr>
      </w:pPr>
      <w:r w:rsidDel="00000000" w:rsidR="00000000" w:rsidRPr="00000000">
        <w:rPr>
          <w:rFonts w:ascii="Helvetica Neue" w:cs="Helvetica Neue" w:eastAsia="Helvetica Neue" w:hAnsi="Helvetica Neue"/>
          <w:color w:val="4d4e50"/>
          <w:sz w:val="20"/>
          <w:szCs w:val="20"/>
          <w:rtl w:val="0"/>
        </w:rPr>
        <w:t xml:space="preserve">Recording Travel And Planning Ahead</w:t>
      </w:r>
      <w:r w:rsidDel="00000000" w:rsidR="00000000" w:rsidRPr="00000000">
        <w:rPr>
          <w:rtl w:val="0"/>
        </w:rPr>
      </w:r>
    </w:p>
    <w:p w:rsidR="00000000" w:rsidDel="00000000" w:rsidP="00000000" w:rsidRDefault="00000000" w:rsidRPr="00000000" w14:paraId="00000066">
      <w:pPr>
        <w:spacing w:line="360" w:lineRule="auto"/>
        <w:ind w:left="0" w:firstLine="0"/>
        <w:rPr/>
      </w:pPr>
      <w:r w:rsidDel="00000000" w:rsidR="00000000" w:rsidRPr="00000000">
        <w:rPr>
          <w:rFonts w:ascii="Helvetica Neue" w:cs="Helvetica Neue" w:eastAsia="Helvetica Neue" w:hAnsi="Helvetica Neue"/>
          <w:color w:val="4d4e50"/>
          <w:sz w:val="20"/>
          <w:szCs w:val="20"/>
          <w:rtl w:val="0"/>
        </w:rPr>
        <w:t xml:space="preserve">Timing for this instruction is a major consideration, as Admissions is a cyclical and busy field. The ideal time for this instruction would be during any new </w:t>
      </w:r>
      <w:r w:rsidDel="00000000" w:rsidR="00000000" w:rsidRPr="00000000">
        <w:rPr>
          <w:rFonts w:ascii="Helvetica Neue" w:cs="Helvetica Neue" w:eastAsia="Helvetica Neue" w:hAnsi="Helvetica Neue"/>
          <w:color w:val="4d4e50"/>
          <w:sz w:val="20"/>
          <w:szCs w:val="20"/>
          <w:rtl w:val="0"/>
        </w:rPr>
        <w:t xml:space="preserve">counselor's</w:t>
      </w:r>
      <w:r w:rsidDel="00000000" w:rsidR="00000000" w:rsidRPr="00000000">
        <w:rPr>
          <w:rFonts w:ascii="Helvetica Neue" w:cs="Helvetica Neue" w:eastAsia="Helvetica Neue" w:hAnsi="Helvetica Neue"/>
          <w:color w:val="4d4e50"/>
          <w:sz w:val="20"/>
          <w:szCs w:val="20"/>
          <w:rtl w:val="0"/>
        </w:rPr>
        <w:t xml:space="preserve"> onboarding process, and during each summer before all counselors embark on their fall travel season, the busiest of the two. This instruction will remain available year-round to all counselors on the Admissions team’s server, “Camilla.”</w:t>
      </w:r>
      <w:r w:rsidDel="00000000" w:rsidR="00000000" w:rsidRPr="00000000">
        <w:rPr>
          <w:rtl w:val="0"/>
        </w:rPr>
      </w:r>
    </w:p>
    <w:p w:rsidR="00000000" w:rsidDel="00000000" w:rsidP="00000000" w:rsidRDefault="00000000" w:rsidRPr="00000000" w14:paraId="00000067">
      <w:pPr>
        <w:pBdr>
          <w:bottom w:color="000000" w:space="1" w:sz="4" w:val="single"/>
        </w:pBdr>
        <w:spacing w:line="240" w:lineRule="auto"/>
        <w:rPr>
          <w:rFonts w:ascii="Georgia" w:cs="Georgia" w:eastAsia="Georgia" w:hAnsi="Georgia"/>
          <w:sz w:val="20"/>
          <w:szCs w:val="20"/>
        </w:rPr>
      </w:pPr>
      <w:r w:rsidDel="00000000" w:rsidR="00000000" w:rsidRPr="00000000">
        <w:rPr>
          <w:rtl w:val="0"/>
        </w:rPr>
      </w:r>
    </w:p>
    <w:p w:rsidR="00000000" w:rsidDel="00000000" w:rsidP="00000000" w:rsidRDefault="00000000" w:rsidRPr="00000000" w14:paraId="00000068">
      <w:pPr>
        <w:spacing w:line="240" w:lineRule="auto"/>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69">
      <w:pPr>
        <w:spacing w:after="240" w:before="200" w:line="240" w:lineRule="auto"/>
        <w:ind w:right="2812"/>
        <w:rPr>
          <w:rFonts w:ascii="PT Sans Narrow" w:cs="PT Sans Narrow" w:eastAsia="PT Sans Narrow" w:hAnsi="PT Sans Narrow"/>
          <w:color w:val="2c2c28"/>
          <w:sz w:val="26"/>
          <w:szCs w:val="26"/>
        </w:rPr>
      </w:pPr>
      <w:r w:rsidDel="00000000" w:rsidR="00000000" w:rsidRPr="00000000">
        <w:rPr>
          <w:rFonts w:ascii="PT Sans Narrow" w:cs="PT Sans Narrow" w:eastAsia="PT Sans Narrow" w:hAnsi="PT Sans Narrow"/>
          <w:b w:val="1"/>
          <w:color w:val="2d6891"/>
          <w:sz w:val="48"/>
          <w:szCs w:val="48"/>
          <w:rtl w:val="0"/>
        </w:rPr>
        <w:t xml:space="preserve">Instructional Design Plan</w:t>
      </w:r>
      <w:r w:rsidDel="00000000" w:rsidR="00000000" w:rsidRPr="00000000">
        <w:rPr>
          <w:rtl w:val="0"/>
        </w:rPr>
      </w:r>
    </w:p>
    <w:p w:rsidR="00000000" w:rsidDel="00000000" w:rsidP="00000000" w:rsidRDefault="00000000" w:rsidRPr="00000000" w14:paraId="0000006A">
      <w:pPr>
        <w:spacing w:after="120" w:line="240" w:lineRule="auto"/>
        <w:rPr>
          <w:rFonts w:ascii="PT Sans Narrow" w:cs="PT Sans Narrow" w:eastAsia="PT Sans Narrow" w:hAnsi="PT Sans Narrow"/>
          <w:color w:val="2d6891"/>
          <w:sz w:val="26"/>
          <w:szCs w:val="26"/>
        </w:rPr>
      </w:pPr>
      <w:r w:rsidDel="00000000" w:rsidR="00000000" w:rsidRPr="00000000">
        <w:rPr>
          <w:rFonts w:ascii="PT Sans Narrow" w:cs="PT Sans Narrow" w:eastAsia="PT Sans Narrow" w:hAnsi="PT Sans Narrow"/>
          <w:color w:val="2d6891"/>
          <w:sz w:val="26"/>
          <w:szCs w:val="26"/>
          <w:rtl w:val="0"/>
        </w:rPr>
        <w:t xml:space="preserve">We based our Instructional Design Plan off of Keller’s ARCS Model of Motivation and Gagne’s Nine Events of Instruction.</w:t>
      </w:r>
    </w:p>
    <w:p w:rsidR="00000000" w:rsidDel="00000000" w:rsidP="00000000" w:rsidRDefault="00000000" w:rsidRPr="00000000" w14:paraId="0000006B">
      <w:pPr>
        <w:spacing w:after="120" w:line="240" w:lineRule="auto"/>
        <w:rPr>
          <w:rFonts w:ascii="PT Sans Narrow" w:cs="PT Sans Narrow" w:eastAsia="PT Sans Narrow" w:hAnsi="PT Sans Narrow"/>
          <w:color w:val="2d6891"/>
          <w:sz w:val="30"/>
          <w:szCs w:val="30"/>
        </w:rPr>
      </w:pPr>
      <w:r w:rsidDel="00000000" w:rsidR="00000000" w:rsidRPr="00000000">
        <w:rPr>
          <w:rFonts w:ascii="PT Sans Narrow" w:cs="PT Sans Narrow" w:eastAsia="PT Sans Narrow" w:hAnsi="PT Sans Narrow"/>
          <w:color w:val="2d6891"/>
          <w:sz w:val="30"/>
          <w:szCs w:val="30"/>
          <w:rtl w:val="0"/>
        </w:rPr>
        <w:t xml:space="preserve">ARCS Model of Motivation</w:t>
      </w:r>
    </w:p>
    <w:p w:rsidR="00000000" w:rsidDel="00000000" w:rsidP="00000000" w:rsidRDefault="00000000" w:rsidRPr="00000000" w14:paraId="0000006C">
      <w:pPr>
        <w:spacing w:after="120" w:line="240" w:lineRule="auto"/>
        <w:rPr>
          <w:rFonts w:ascii="PT Sans Narrow" w:cs="PT Sans Narrow" w:eastAsia="PT Sans Narrow" w:hAnsi="PT Sans Narrow"/>
          <w:color w:val="2d6891"/>
          <w:sz w:val="30"/>
          <w:szCs w:val="30"/>
        </w:rPr>
      </w:pPr>
      <w:r w:rsidDel="00000000" w:rsidR="00000000" w:rsidRPr="00000000">
        <w:rPr>
          <w:rFonts w:ascii="PT Sans Narrow" w:cs="PT Sans Narrow" w:eastAsia="PT Sans Narrow" w:hAnsi="PT Sans Narrow"/>
          <w:color w:val="2d6891"/>
          <w:sz w:val="30"/>
          <w:szCs w:val="30"/>
          <w:rtl w:val="0"/>
        </w:rPr>
        <w:t xml:space="preserve">Attention</w:t>
      </w:r>
      <w:r w:rsidDel="00000000" w:rsidR="00000000" w:rsidRPr="00000000">
        <w:rPr>
          <w:rtl w:val="0"/>
        </w:rPr>
      </w:r>
    </w:p>
    <w:p w:rsidR="00000000" w:rsidDel="00000000" w:rsidP="00000000" w:rsidRDefault="00000000" w:rsidRPr="00000000" w14:paraId="0000006D">
      <w:pPr>
        <w:numPr>
          <w:ilvl w:val="0"/>
          <w:numId w:val="3"/>
        </w:numPr>
        <w:spacing w:after="120" w:line="240" w:lineRule="auto"/>
        <w:ind w:left="720" w:hanging="360"/>
        <w:rPr>
          <w:rFonts w:ascii="PT Sans Narrow" w:cs="PT Sans Narrow" w:eastAsia="PT Sans Narrow" w:hAnsi="PT Sans Narrow"/>
          <w:color w:val="2d6891"/>
          <w:sz w:val="30"/>
          <w:szCs w:val="30"/>
        </w:rPr>
      </w:pPr>
      <w:r w:rsidDel="00000000" w:rsidR="00000000" w:rsidRPr="00000000">
        <w:rPr>
          <w:rFonts w:ascii="Helvetica Neue" w:cs="Helvetica Neue" w:eastAsia="Helvetica Neue" w:hAnsi="Helvetica Neue"/>
          <w:color w:val="2d6891"/>
          <w:sz w:val="24"/>
          <w:szCs w:val="24"/>
          <w:rtl w:val="0"/>
        </w:rPr>
        <w:t xml:space="preserve">Attention will be gained by an opening presentation with all of the perks of the job: endless travel points for flights, hotels, rental cars that you get to keep for personal use. Admissions Counselor testimony on how they paid for a vacation using points.</w:t>
      </w:r>
      <w:r w:rsidDel="00000000" w:rsidR="00000000" w:rsidRPr="00000000">
        <w:rPr>
          <w:rtl w:val="0"/>
        </w:rPr>
      </w:r>
    </w:p>
    <w:p w:rsidR="00000000" w:rsidDel="00000000" w:rsidP="00000000" w:rsidRDefault="00000000" w:rsidRPr="00000000" w14:paraId="0000006E">
      <w:pPr>
        <w:spacing w:after="120" w:line="240" w:lineRule="auto"/>
        <w:rPr>
          <w:rFonts w:ascii="PT Sans Narrow" w:cs="PT Sans Narrow" w:eastAsia="PT Sans Narrow" w:hAnsi="PT Sans Narrow"/>
          <w:color w:val="2d6891"/>
          <w:sz w:val="30"/>
          <w:szCs w:val="30"/>
        </w:rPr>
      </w:pPr>
      <w:r w:rsidDel="00000000" w:rsidR="00000000" w:rsidRPr="00000000">
        <w:rPr>
          <w:rFonts w:ascii="PT Sans Narrow" w:cs="PT Sans Narrow" w:eastAsia="PT Sans Narrow" w:hAnsi="PT Sans Narrow"/>
          <w:color w:val="2d6891"/>
          <w:sz w:val="30"/>
          <w:szCs w:val="30"/>
          <w:rtl w:val="0"/>
        </w:rPr>
        <w:t xml:space="preserve">Relevance</w:t>
      </w:r>
    </w:p>
    <w:p w:rsidR="00000000" w:rsidDel="00000000" w:rsidP="00000000" w:rsidRDefault="00000000" w:rsidRPr="00000000" w14:paraId="0000006F">
      <w:pPr>
        <w:numPr>
          <w:ilvl w:val="0"/>
          <w:numId w:val="7"/>
        </w:numPr>
        <w:spacing w:after="120" w:line="240" w:lineRule="auto"/>
        <w:ind w:left="720" w:hanging="360"/>
        <w:rPr>
          <w:rFonts w:ascii="Helvetica Neue" w:cs="Helvetica Neue" w:eastAsia="Helvetica Neue" w:hAnsi="Helvetica Neue"/>
          <w:color w:val="2d6891"/>
          <w:sz w:val="24"/>
          <w:szCs w:val="24"/>
        </w:rPr>
      </w:pPr>
      <w:r w:rsidDel="00000000" w:rsidR="00000000" w:rsidRPr="00000000">
        <w:rPr>
          <w:rFonts w:ascii="Helvetica Neue" w:cs="Helvetica Neue" w:eastAsia="Helvetica Neue" w:hAnsi="Helvetica Neue"/>
          <w:color w:val="2d6891"/>
          <w:sz w:val="24"/>
          <w:szCs w:val="24"/>
          <w:rtl w:val="0"/>
        </w:rPr>
        <w:t xml:space="preserve">This training is relevant to our learners because it is a crucial aspect of their job responsibilities. All counselors are required to travel or at least be trained on travel to execute their roles.</w:t>
      </w:r>
    </w:p>
    <w:p w:rsidR="00000000" w:rsidDel="00000000" w:rsidP="00000000" w:rsidRDefault="00000000" w:rsidRPr="00000000" w14:paraId="00000070">
      <w:pPr>
        <w:spacing w:after="120" w:line="240" w:lineRule="auto"/>
        <w:rPr>
          <w:rFonts w:ascii="PT Sans Narrow" w:cs="PT Sans Narrow" w:eastAsia="PT Sans Narrow" w:hAnsi="PT Sans Narrow"/>
          <w:color w:val="2d6891"/>
          <w:sz w:val="30"/>
          <w:szCs w:val="30"/>
        </w:rPr>
      </w:pPr>
      <w:r w:rsidDel="00000000" w:rsidR="00000000" w:rsidRPr="00000000">
        <w:rPr>
          <w:rFonts w:ascii="PT Sans Narrow" w:cs="PT Sans Narrow" w:eastAsia="PT Sans Narrow" w:hAnsi="PT Sans Narrow"/>
          <w:color w:val="2d6891"/>
          <w:sz w:val="30"/>
          <w:szCs w:val="30"/>
          <w:rtl w:val="0"/>
        </w:rPr>
        <w:t xml:space="preserve">Confidence</w:t>
      </w:r>
    </w:p>
    <w:p w:rsidR="00000000" w:rsidDel="00000000" w:rsidP="00000000" w:rsidRDefault="00000000" w:rsidRPr="00000000" w14:paraId="00000071">
      <w:pPr>
        <w:numPr>
          <w:ilvl w:val="0"/>
          <w:numId w:val="4"/>
        </w:numPr>
        <w:spacing w:after="120" w:line="240" w:lineRule="auto"/>
        <w:ind w:left="720" w:hanging="360"/>
        <w:rPr>
          <w:rFonts w:ascii="Helvetica Neue" w:cs="Helvetica Neue" w:eastAsia="Helvetica Neue" w:hAnsi="Helvetica Neue"/>
          <w:color w:val="2d6891"/>
          <w:sz w:val="24"/>
          <w:szCs w:val="24"/>
        </w:rPr>
      </w:pPr>
      <w:r w:rsidDel="00000000" w:rsidR="00000000" w:rsidRPr="00000000">
        <w:rPr>
          <w:rFonts w:ascii="Helvetica Neue" w:cs="Helvetica Neue" w:eastAsia="Helvetica Neue" w:hAnsi="Helvetica Neue"/>
          <w:color w:val="2d6891"/>
          <w:sz w:val="24"/>
          <w:szCs w:val="24"/>
          <w:rtl w:val="0"/>
        </w:rPr>
        <w:t xml:space="preserve">Train each UT admissions counselor in full with our travel training to obtain personal confidence within each employee to confidently go out on the road, recruit students, and be real-time problem solvers if anything were to arise.</w:t>
      </w:r>
    </w:p>
    <w:p w:rsidR="00000000" w:rsidDel="00000000" w:rsidP="00000000" w:rsidRDefault="00000000" w:rsidRPr="00000000" w14:paraId="00000072">
      <w:pPr>
        <w:spacing w:after="120" w:line="240" w:lineRule="auto"/>
        <w:rPr>
          <w:rFonts w:ascii="PT Sans Narrow" w:cs="PT Sans Narrow" w:eastAsia="PT Sans Narrow" w:hAnsi="PT Sans Narrow"/>
          <w:color w:val="2d6891"/>
          <w:sz w:val="30"/>
          <w:szCs w:val="30"/>
        </w:rPr>
      </w:pPr>
      <w:r w:rsidDel="00000000" w:rsidR="00000000" w:rsidRPr="00000000">
        <w:rPr>
          <w:rFonts w:ascii="PT Sans Narrow" w:cs="PT Sans Narrow" w:eastAsia="PT Sans Narrow" w:hAnsi="PT Sans Narrow"/>
          <w:color w:val="2d6891"/>
          <w:sz w:val="30"/>
          <w:szCs w:val="30"/>
          <w:rtl w:val="0"/>
        </w:rPr>
        <w:t xml:space="preserve">Satisfaction</w:t>
      </w:r>
    </w:p>
    <w:p w:rsidR="00000000" w:rsidDel="00000000" w:rsidP="00000000" w:rsidRDefault="00000000" w:rsidRPr="00000000" w14:paraId="00000073">
      <w:pPr>
        <w:numPr>
          <w:ilvl w:val="0"/>
          <w:numId w:val="5"/>
        </w:numPr>
        <w:spacing w:after="120" w:line="240" w:lineRule="auto"/>
        <w:ind w:left="720" w:hanging="360"/>
        <w:rPr>
          <w:rFonts w:ascii="Helvetica Neue" w:cs="Helvetica Neue" w:eastAsia="Helvetica Neue" w:hAnsi="Helvetica Neue"/>
          <w:color w:val="2d6891"/>
          <w:sz w:val="24"/>
          <w:szCs w:val="24"/>
        </w:rPr>
      </w:pPr>
      <w:r w:rsidDel="00000000" w:rsidR="00000000" w:rsidRPr="00000000">
        <w:rPr>
          <w:rFonts w:ascii="Helvetica Neue" w:cs="Helvetica Neue" w:eastAsia="Helvetica Neue" w:hAnsi="Helvetica Neue"/>
          <w:color w:val="2d6891"/>
          <w:sz w:val="24"/>
          <w:szCs w:val="24"/>
          <w:rtl w:val="0"/>
        </w:rPr>
        <w:t xml:space="preserve">This training will provide positive reinforcement for a job well done by awarding travel points for personal use whenever an employee joins a rewards program for hotel, flight, and rental car loyalty. These points can then be used for recreation and personal travel. </w:t>
      </w:r>
      <w:r w:rsidDel="00000000" w:rsidR="00000000" w:rsidRPr="00000000">
        <w:rPr>
          <w:rtl w:val="0"/>
        </w:rPr>
      </w:r>
    </w:p>
    <w:p w:rsidR="00000000" w:rsidDel="00000000" w:rsidP="00000000" w:rsidRDefault="00000000" w:rsidRPr="00000000" w14:paraId="00000074">
      <w:pPr>
        <w:spacing w:after="120" w:line="240" w:lineRule="auto"/>
        <w:ind w:left="0" w:firstLine="0"/>
        <w:rPr>
          <w:rFonts w:ascii="Helvetica Neue" w:cs="Helvetica Neue" w:eastAsia="Helvetica Neue" w:hAnsi="Helvetica Neue"/>
          <w:color w:val="2d6891"/>
          <w:sz w:val="30"/>
          <w:szCs w:val="30"/>
          <w:highlight w:val="yellow"/>
        </w:rPr>
      </w:pPr>
      <w:r w:rsidDel="00000000" w:rsidR="00000000" w:rsidRPr="00000000">
        <w:rPr>
          <w:rFonts w:ascii="PT Sans Narrow" w:cs="PT Sans Narrow" w:eastAsia="PT Sans Narrow" w:hAnsi="PT Sans Narrow"/>
          <w:color w:val="2d6891"/>
          <w:sz w:val="30"/>
          <w:szCs w:val="30"/>
          <w:rtl w:val="0"/>
        </w:rPr>
        <w:t xml:space="preserve">G</w:t>
      </w:r>
      <w:r w:rsidDel="00000000" w:rsidR="00000000" w:rsidRPr="00000000">
        <w:rPr>
          <w:rFonts w:ascii="PT Sans Narrow" w:cs="PT Sans Narrow" w:eastAsia="PT Sans Narrow" w:hAnsi="PT Sans Narrow"/>
          <w:color w:val="2d6891"/>
          <w:sz w:val="30"/>
          <w:szCs w:val="30"/>
          <w:rtl w:val="0"/>
        </w:rPr>
        <w:t xml:space="preserve">ange’s Nine Events of Instruction</w:t>
      </w:r>
      <w:r w:rsidDel="00000000" w:rsidR="00000000" w:rsidRPr="00000000">
        <w:rPr>
          <w:rtl w:val="0"/>
        </w:rPr>
      </w:r>
    </w:p>
    <w:p w:rsidR="00000000" w:rsidDel="00000000" w:rsidP="00000000" w:rsidRDefault="00000000" w:rsidRPr="00000000" w14:paraId="00000075">
      <w:pPr>
        <w:numPr>
          <w:ilvl w:val="0"/>
          <w:numId w:val="1"/>
        </w:numPr>
        <w:spacing w:after="0" w:afterAutospacing="0" w:line="240" w:lineRule="auto"/>
        <w:ind w:left="720" w:hanging="360"/>
        <w:rPr>
          <w:rFonts w:ascii="Helvetica Neue" w:cs="Helvetica Neue" w:eastAsia="Helvetica Neue" w:hAnsi="Helvetica Neue"/>
          <w:color w:val="2d6891"/>
          <w:sz w:val="24"/>
          <w:szCs w:val="24"/>
        </w:rPr>
      </w:pPr>
      <w:r w:rsidDel="00000000" w:rsidR="00000000" w:rsidRPr="00000000">
        <w:rPr>
          <w:rFonts w:ascii="Helvetica Neue" w:cs="Helvetica Neue" w:eastAsia="Helvetica Neue" w:hAnsi="Helvetica Neue"/>
          <w:color w:val="2d6891"/>
          <w:sz w:val="24"/>
          <w:szCs w:val="24"/>
          <w:rtl w:val="0"/>
        </w:rPr>
        <w:t xml:space="preserve">Gain Attention</w:t>
      </w:r>
    </w:p>
    <w:p w:rsidR="00000000" w:rsidDel="00000000" w:rsidP="00000000" w:rsidRDefault="00000000" w:rsidRPr="00000000" w14:paraId="00000076">
      <w:pPr>
        <w:numPr>
          <w:ilvl w:val="1"/>
          <w:numId w:val="1"/>
        </w:numPr>
        <w:spacing w:after="0" w:afterAutospacing="0" w:line="240" w:lineRule="auto"/>
        <w:ind w:left="1440" w:hanging="360"/>
        <w:rPr>
          <w:rFonts w:ascii="Helvetica Neue" w:cs="Helvetica Neue" w:eastAsia="Helvetica Neue" w:hAnsi="Helvetica Neue"/>
          <w:color w:val="2d6891"/>
          <w:u w:val="none"/>
        </w:rPr>
      </w:pPr>
      <w:r w:rsidDel="00000000" w:rsidR="00000000" w:rsidRPr="00000000">
        <w:rPr>
          <w:rFonts w:ascii="Helvetica Neue" w:cs="Helvetica Neue" w:eastAsia="Helvetica Neue" w:hAnsi="Helvetica Neue"/>
          <w:color w:val="2d6891"/>
          <w:sz w:val="24"/>
          <w:szCs w:val="24"/>
          <w:rtl w:val="0"/>
        </w:rPr>
        <w:t xml:space="preserve">Attention will be gained by an opening presentation with all of the perks of the job: endless travel points for flights, hotels, rental cars that you get to keep for personal use. Admissions Counselor testimony video on how they paid for a vacation using points. </w:t>
      </w:r>
    </w:p>
    <w:p w:rsidR="00000000" w:rsidDel="00000000" w:rsidP="00000000" w:rsidRDefault="00000000" w:rsidRPr="00000000" w14:paraId="00000077">
      <w:pPr>
        <w:numPr>
          <w:ilvl w:val="0"/>
          <w:numId w:val="1"/>
        </w:numPr>
        <w:spacing w:after="0" w:afterAutospacing="0" w:line="240" w:lineRule="auto"/>
        <w:ind w:left="720" w:hanging="360"/>
        <w:rPr>
          <w:rFonts w:ascii="Helvetica Neue" w:cs="Helvetica Neue" w:eastAsia="Helvetica Neue" w:hAnsi="Helvetica Neue"/>
          <w:color w:val="2d6891"/>
          <w:sz w:val="24"/>
          <w:szCs w:val="24"/>
          <w:u w:val="none"/>
        </w:rPr>
      </w:pPr>
      <w:r w:rsidDel="00000000" w:rsidR="00000000" w:rsidRPr="00000000">
        <w:rPr>
          <w:rFonts w:ascii="Helvetica Neue" w:cs="Helvetica Neue" w:eastAsia="Helvetica Neue" w:hAnsi="Helvetica Neue"/>
          <w:color w:val="2d6891"/>
          <w:sz w:val="24"/>
          <w:szCs w:val="24"/>
          <w:rtl w:val="0"/>
        </w:rPr>
        <w:t xml:space="preserve">Inform Learners of Objectives</w:t>
      </w:r>
    </w:p>
    <w:p w:rsidR="00000000" w:rsidDel="00000000" w:rsidP="00000000" w:rsidRDefault="00000000" w:rsidRPr="00000000" w14:paraId="00000078">
      <w:pPr>
        <w:numPr>
          <w:ilvl w:val="1"/>
          <w:numId w:val="1"/>
        </w:numPr>
        <w:spacing w:after="120" w:line="240" w:lineRule="auto"/>
        <w:ind w:left="1440" w:hanging="360"/>
        <w:rPr>
          <w:rFonts w:ascii="Helvetica Neue" w:cs="Helvetica Neue" w:eastAsia="Helvetica Neue" w:hAnsi="Helvetica Neue"/>
          <w:color w:val="2d6891"/>
        </w:rPr>
      </w:pPr>
      <w:r w:rsidDel="00000000" w:rsidR="00000000" w:rsidRPr="00000000">
        <w:rPr>
          <w:rFonts w:ascii="Helvetica Neue" w:cs="Helvetica Neue" w:eastAsia="Helvetica Neue" w:hAnsi="Helvetica Neue"/>
          <w:color w:val="2d6891"/>
          <w:sz w:val="24"/>
          <w:szCs w:val="24"/>
          <w:rtl w:val="0"/>
        </w:rPr>
        <w:t xml:space="preserve">After completing this conceptual instruction counselors will understand their individual territories, be able to develop their recruitment strategy, research and create recruitment events, and finally, book, promote, and record their travels. </w:t>
      </w:r>
    </w:p>
    <w:p w:rsidR="00000000" w:rsidDel="00000000" w:rsidP="00000000" w:rsidRDefault="00000000" w:rsidRPr="00000000" w14:paraId="00000079">
      <w:pPr>
        <w:numPr>
          <w:ilvl w:val="0"/>
          <w:numId w:val="1"/>
        </w:numPr>
        <w:spacing w:after="120" w:line="240" w:lineRule="auto"/>
        <w:ind w:left="720" w:hanging="360"/>
        <w:rPr>
          <w:rFonts w:ascii="Helvetica Neue" w:cs="Helvetica Neue" w:eastAsia="Helvetica Neue" w:hAnsi="Helvetica Neue"/>
          <w:color w:val="2d6891"/>
          <w:sz w:val="24"/>
          <w:szCs w:val="24"/>
        </w:rPr>
      </w:pPr>
      <w:r w:rsidDel="00000000" w:rsidR="00000000" w:rsidRPr="00000000">
        <w:rPr>
          <w:rFonts w:ascii="Helvetica Neue" w:cs="Helvetica Neue" w:eastAsia="Helvetica Neue" w:hAnsi="Helvetica Neue"/>
          <w:color w:val="2d6891"/>
          <w:sz w:val="24"/>
          <w:szCs w:val="24"/>
          <w:rtl w:val="0"/>
        </w:rPr>
        <w:t xml:space="preserve">Stimulate Recall of Prior Knowledge</w:t>
      </w:r>
    </w:p>
    <w:p w:rsidR="00000000" w:rsidDel="00000000" w:rsidP="00000000" w:rsidRDefault="00000000" w:rsidRPr="00000000" w14:paraId="0000007A">
      <w:pPr>
        <w:numPr>
          <w:ilvl w:val="1"/>
          <w:numId w:val="1"/>
        </w:numPr>
        <w:spacing w:after="120" w:line="240" w:lineRule="auto"/>
        <w:ind w:left="1440" w:hanging="360"/>
        <w:rPr>
          <w:rFonts w:ascii="Helvetica Neue" w:cs="Helvetica Neue" w:eastAsia="Helvetica Neue" w:hAnsi="Helvetica Neue"/>
          <w:color w:val="2d6891"/>
          <w:sz w:val="24"/>
          <w:szCs w:val="24"/>
          <w:u w:val="none"/>
        </w:rPr>
      </w:pPr>
      <w:r w:rsidDel="00000000" w:rsidR="00000000" w:rsidRPr="00000000">
        <w:rPr>
          <w:rFonts w:ascii="Helvetica Neue" w:cs="Helvetica Neue" w:eastAsia="Helvetica Neue" w:hAnsi="Helvetica Neue"/>
          <w:color w:val="2d6891"/>
          <w:sz w:val="24"/>
          <w:szCs w:val="24"/>
          <w:rtl w:val="0"/>
        </w:rPr>
        <w:t xml:space="preserve">Think back to your knowledge on your assigned territory, places you have traveled in the past, and past interactions with students and families.</w:t>
      </w:r>
    </w:p>
    <w:p w:rsidR="00000000" w:rsidDel="00000000" w:rsidP="00000000" w:rsidRDefault="00000000" w:rsidRPr="00000000" w14:paraId="0000007B">
      <w:pPr>
        <w:numPr>
          <w:ilvl w:val="0"/>
          <w:numId w:val="1"/>
        </w:numPr>
        <w:spacing w:after="120" w:line="240" w:lineRule="auto"/>
        <w:ind w:left="720" w:hanging="360"/>
        <w:rPr>
          <w:rFonts w:ascii="Helvetica Neue" w:cs="Helvetica Neue" w:eastAsia="Helvetica Neue" w:hAnsi="Helvetica Neue"/>
          <w:color w:val="2d6891"/>
          <w:sz w:val="24"/>
          <w:szCs w:val="24"/>
          <w:u w:val="none"/>
        </w:rPr>
      </w:pPr>
      <w:r w:rsidDel="00000000" w:rsidR="00000000" w:rsidRPr="00000000">
        <w:rPr>
          <w:rFonts w:ascii="Helvetica Neue" w:cs="Helvetica Neue" w:eastAsia="Helvetica Neue" w:hAnsi="Helvetica Neue"/>
          <w:color w:val="2d6891"/>
          <w:sz w:val="24"/>
          <w:szCs w:val="24"/>
          <w:rtl w:val="0"/>
        </w:rPr>
        <w:t xml:space="preserve">Present the Content</w:t>
      </w:r>
    </w:p>
    <w:p w:rsidR="00000000" w:rsidDel="00000000" w:rsidP="00000000" w:rsidRDefault="00000000" w:rsidRPr="00000000" w14:paraId="0000007C">
      <w:pPr>
        <w:numPr>
          <w:ilvl w:val="1"/>
          <w:numId w:val="1"/>
        </w:numPr>
        <w:spacing w:after="120" w:line="240" w:lineRule="auto"/>
        <w:ind w:left="1440" w:hanging="360"/>
        <w:rPr>
          <w:rFonts w:ascii="Helvetica Neue" w:cs="Helvetica Neue" w:eastAsia="Helvetica Neue" w:hAnsi="Helvetica Neue"/>
          <w:color w:val="2d6891"/>
          <w:sz w:val="24"/>
          <w:szCs w:val="24"/>
          <w:u w:val="none"/>
        </w:rPr>
      </w:pPr>
      <w:r w:rsidDel="00000000" w:rsidR="00000000" w:rsidRPr="00000000">
        <w:rPr>
          <w:rFonts w:ascii="Helvetica Neue" w:cs="Helvetica Neue" w:eastAsia="Helvetica Neue" w:hAnsi="Helvetica Neue"/>
          <w:color w:val="2d6891"/>
          <w:sz w:val="24"/>
          <w:szCs w:val="24"/>
          <w:rtl w:val="0"/>
        </w:rPr>
        <w:t xml:space="preserve">Our content will be presented in nine sections as follows: </w:t>
      </w:r>
    </w:p>
    <w:p w:rsidR="00000000" w:rsidDel="00000000" w:rsidP="00000000" w:rsidRDefault="00000000" w:rsidRPr="00000000" w14:paraId="0000007D">
      <w:pPr>
        <w:numPr>
          <w:ilvl w:val="2"/>
          <w:numId w:val="1"/>
        </w:numPr>
        <w:spacing w:after="0" w:afterAutospacing="0" w:line="240" w:lineRule="auto"/>
        <w:ind w:left="2160" w:hanging="360"/>
        <w:rPr>
          <w:rFonts w:ascii="Helvetica Neue" w:cs="Helvetica Neue" w:eastAsia="Helvetica Neue" w:hAnsi="Helvetica Neue"/>
          <w:color w:val="2d6891"/>
          <w:sz w:val="20"/>
          <w:szCs w:val="20"/>
        </w:rPr>
      </w:pPr>
      <w:r w:rsidDel="00000000" w:rsidR="00000000" w:rsidRPr="00000000">
        <w:rPr>
          <w:rFonts w:ascii="Helvetica Neue" w:cs="Helvetica Neue" w:eastAsia="Helvetica Neue" w:hAnsi="Helvetica Neue"/>
          <w:color w:val="2d6891"/>
          <w:sz w:val="20"/>
          <w:szCs w:val="20"/>
          <w:rtl w:val="0"/>
        </w:rPr>
        <w:t xml:space="preserve">Understanding Your Territory</w:t>
      </w:r>
    </w:p>
    <w:p w:rsidR="00000000" w:rsidDel="00000000" w:rsidP="00000000" w:rsidRDefault="00000000" w:rsidRPr="00000000" w14:paraId="0000007E">
      <w:pPr>
        <w:numPr>
          <w:ilvl w:val="2"/>
          <w:numId w:val="1"/>
        </w:numPr>
        <w:spacing w:after="0" w:afterAutospacing="0" w:line="240" w:lineRule="auto"/>
        <w:ind w:left="2160" w:hanging="360"/>
        <w:rPr>
          <w:rFonts w:ascii="Helvetica Neue" w:cs="Helvetica Neue" w:eastAsia="Helvetica Neue" w:hAnsi="Helvetica Neue"/>
          <w:color w:val="2d6891"/>
          <w:sz w:val="20"/>
          <w:szCs w:val="20"/>
        </w:rPr>
      </w:pPr>
      <w:r w:rsidDel="00000000" w:rsidR="00000000" w:rsidRPr="00000000">
        <w:rPr>
          <w:rFonts w:ascii="Helvetica Neue" w:cs="Helvetica Neue" w:eastAsia="Helvetica Neue" w:hAnsi="Helvetica Neue"/>
          <w:color w:val="2d6891"/>
          <w:sz w:val="20"/>
          <w:szCs w:val="20"/>
          <w:rtl w:val="0"/>
        </w:rPr>
        <w:t xml:space="preserve">Finding Recruitment Events Within Your Territory</w:t>
      </w:r>
    </w:p>
    <w:p w:rsidR="00000000" w:rsidDel="00000000" w:rsidP="00000000" w:rsidRDefault="00000000" w:rsidRPr="00000000" w14:paraId="0000007F">
      <w:pPr>
        <w:numPr>
          <w:ilvl w:val="2"/>
          <w:numId w:val="1"/>
        </w:numPr>
        <w:spacing w:after="0" w:afterAutospacing="0" w:line="240" w:lineRule="auto"/>
        <w:ind w:left="2160" w:hanging="360"/>
        <w:rPr>
          <w:rFonts w:ascii="Helvetica Neue" w:cs="Helvetica Neue" w:eastAsia="Helvetica Neue" w:hAnsi="Helvetica Neue"/>
          <w:color w:val="2d6891"/>
          <w:sz w:val="20"/>
          <w:szCs w:val="20"/>
        </w:rPr>
      </w:pPr>
      <w:r w:rsidDel="00000000" w:rsidR="00000000" w:rsidRPr="00000000">
        <w:rPr>
          <w:rFonts w:ascii="Helvetica Neue" w:cs="Helvetica Neue" w:eastAsia="Helvetica Neue" w:hAnsi="Helvetica Neue"/>
          <w:color w:val="2d6891"/>
          <w:sz w:val="20"/>
          <w:szCs w:val="20"/>
          <w:rtl w:val="0"/>
        </w:rPr>
        <w:t xml:space="preserve">Scheduling Events</w:t>
      </w:r>
    </w:p>
    <w:p w:rsidR="00000000" w:rsidDel="00000000" w:rsidP="00000000" w:rsidRDefault="00000000" w:rsidRPr="00000000" w14:paraId="00000080">
      <w:pPr>
        <w:numPr>
          <w:ilvl w:val="2"/>
          <w:numId w:val="1"/>
        </w:numPr>
        <w:spacing w:after="0" w:afterAutospacing="0" w:line="240" w:lineRule="auto"/>
        <w:ind w:left="2160" w:hanging="360"/>
        <w:rPr>
          <w:rFonts w:ascii="Helvetica Neue" w:cs="Helvetica Neue" w:eastAsia="Helvetica Neue" w:hAnsi="Helvetica Neue"/>
          <w:color w:val="2d6891"/>
          <w:sz w:val="20"/>
          <w:szCs w:val="20"/>
        </w:rPr>
      </w:pPr>
      <w:r w:rsidDel="00000000" w:rsidR="00000000" w:rsidRPr="00000000">
        <w:rPr>
          <w:rFonts w:ascii="Helvetica Neue" w:cs="Helvetica Neue" w:eastAsia="Helvetica Neue" w:hAnsi="Helvetica Neue"/>
          <w:color w:val="2d6891"/>
          <w:sz w:val="20"/>
          <w:szCs w:val="20"/>
          <w:rtl w:val="0"/>
        </w:rPr>
        <w:t xml:space="preserve">Gaining Travel Approval</w:t>
      </w:r>
    </w:p>
    <w:p w:rsidR="00000000" w:rsidDel="00000000" w:rsidP="00000000" w:rsidRDefault="00000000" w:rsidRPr="00000000" w14:paraId="00000081">
      <w:pPr>
        <w:numPr>
          <w:ilvl w:val="2"/>
          <w:numId w:val="1"/>
        </w:numPr>
        <w:spacing w:after="0" w:afterAutospacing="0" w:line="240" w:lineRule="auto"/>
        <w:ind w:left="2160" w:hanging="360"/>
        <w:rPr>
          <w:rFonts w:ascii="Helvetica Neue" w:cs="Helvetica Neue" w:eastAsia="Helvetica Neue" w:hAnsi="Helvetica Neue"/>
          <w:color w:val="2d6891"/>
          <w:sz w:val="20"/>
          <w:szCs w:val="20"/>
        </w:rPr>
      </w:pPr>
      <w:r w:rsidDel="00000000" w:rsidR="00000000" w:rsidRPr="00000000">
        <w:rPr>
          <w:rFonts w:ascii="Helvetica Neue" w:cs="Helvetica Neue" w:eastAsia="Helvetica Neue" w:hAnsi="Helvetica Neue"/>
          <w:color w:val="2d6891"/>
          <w:sz w:val="20"/>
          <w:szCs w:val="20"/>
          <w:rtl w:val="0"/>
        </w:rPr>
        <w:t xml:space="preserve">Booking Travel Logistics</w:t>
      </w:r>
    </w:p>
    <w:p w:rsidR="00000000" w:rsidDel="00000000" w:rsidP="00000000" w:rsidRDefault="00000000" w:rsidRPr="00000000" w14:paraId="00000082">
      <w:pPr>
        <w:numPr>
          <w:ilvl w:val="2"/>
          <w:numId w:val="1"/>
        </w:numPr>
        <w:spacing w:after="0" w:afterAutospacing="0" w:line="240" w:lineRule="auto"/>
        <w:ind w:left="2160" w:hanging="360"/>
        <w:rPr>
          <w:rFonts w:ascii="Helvetica Neue" w:cs="Helvetica Neue" w:eastAsia="Helvetica Neue" w:hAnsi="Helvetica Neue"/>
          <w:color w:val="2d6891"/>
          <w:sz w:val="20"/>
          <w:szCs w:val="20"/>
        </w:rPr>
      </w:pPr>
      <w:r w:rsidDel="00000000" w:rsidR="00000000" w:rsidRPr="00000000">
        <w:rPr>
          <w:rFonts w:ascii="Helvetica Neue" w:cs="Helvetica Neue" w:eastAsia="Helvetica Neue" w:hAnsi="Helvetica Neue"/>
          <w:color w:val="2d6891"/>
          <w:sz w:val="20"/>
          <w:szCs w:val="20"/>
          <w:rtl w:val="0"/>
        </w:rPr>
        <w:t xml:space="preserve">Promoting Events</w:t>
      </w:r>
    </w:p>
    <w:p w:rsidR="00000000" w:rsidDel="00000000" w:rsidP="00000000" w:rsidRDefault="00000000" w:rsidRPr="00000000" w14:paraId="00000083">
      <w:pPr>
        <w:numPr>
          <w:ilvl w:val="2"/>
          <w:numId w:val="1"/>
        </w:numPr>
        <w:spacing w:after="0" w:afterAutospacing="0" w:line="240" w:lineRule="auto"/>
        <w:ind w:left="2160" w:hanging="360"/>
        <w:rPr>
          <w:rFonts w:ascii="Helvetica Neue" w:cs="Helvetica Neue" w:eastAsia="Helvetica Neue" w:hAnsi="Helvetica Neue"/>
          <w:color w:val="2d6891"/>
          <w:sz w:val="20"/>
          <w:szCs w:val="20"/>
        </w:rPr>
      </w:pPr>
      <w:r w:rsidDel="00000000" w:rsidR="00000000" w:rsidRPr="00000000">
        <w:rPr>
          <w:rFonts w:ascii="Helvetica Neue" w:cs="Helvetica Neue" w:eastAsia="Helvetica Neue" w:hAnsi="Helvetica Neue"/>
          <w:color w:val="2d6891"/>
          <w:sz w:val="20"/>
          <w:szCs w:val="20"/>
          <w:rtl w:val="0"/>
        </w:rPr>
        <w:t xml:space="preserve">Attending Events </w:t>
      </w:r>
    </w:p>
    <w:p w:rsidR="00000000" w:rsidDel="00000000" w:rsidP="00000000" w:rsidRDefault="00000000" w:rsidRPr="00000000" w14:paraId="00000084">
      <w:pPr>
        <w:numPr>
          <w:ilvl w:val="2"/>
          <w:numId w:val="1"/>
        </w:numPr>
        <w:spacing w:after="0" w:afterAutospacing="0" w:line="240" w:lineRule="auto"/>
        <w:ind w:left="2160" w:hanging="360"/>
        <w:rPr>
          <w:rFonts w:ascii="Helvetica Neue" w:cs="Helvetica Neue" w:eastAsia="Helvetica Neue" w:hAnsi="Helvetica Neue"/>
          <w:color w:val="2d6891"/>
          <w:sz w:val="20"/>
          <w:szCs w:val="20"/>
        </w:rPr>
      </w:pPr>
      <w:r w:rsidDel="00000000" w:rsidR="00000000" w:rsidRPr="00000000">
        <w:rPr>
          <w:rFonts w:ascii="Helvetica Neue" w:cs="Helvetica Neue" w:eastAsia="Helvetica Neue" w:hAnsi="Helvetica Neue"/>
          <w:color w:val="2d6891"/>
          <w:sz w:val="20"/>
          <w:szCs w:val="20"/>
          <w:rtl w:val="0"/>
        </w:rPr>
        <w:t xml:space="preserve">Expensing All Travel Fees For Reimbursement</w:t>
      </w:r>
    </w:p>
    <w:p w:rsidR="00000000" w:rsidDel="00000000" w:rsidP="00000000" w:rsidRDefault="00000000" w:rsidRPr="00000000" w14:paraId="00000085">
      <w:pPr>
        <w:numPr>
          <w:ilvl w:val="2"/>
          <w:numId w:val="1"/>
        </w:numPr>
        <w:spacing w:after="0" w:afterAutospacing="0" w:line="240" w:lineRule="auto"/>
        <w:ind w:left="2160" w:hanging="360"/>
        <w:rPr>
          <w:rFonts w:ascii="Helvetica Neue" w:cs="Helvetica Neue" w:eastAsia="Helvetica Neue" w:hAnsi="Helvetica Neue"/>
          <w:color w:val="2d6891"/>
          <w:sz w:val="20"/>
          <w:szCs w:val="20"/>
        </w:rPr>
      </w:pPr>
      <w:r w:rsidDel="00000000" w:rsidR="00000000" w:rsidRPr="00000000">
        <w:rPr>
          <w:rFonts w:ascii="Helvetica Neue" w:cs="Helvetica Neue" w:eastAsia="Helvetica Neue" w:hAnsi="Helvetica Neue"/>
          <w:color w:val="2d6891"/>
          <w:sz w:val="20"/>
          <w:szCs w:val="20"/>
          <w:rtl w:val="0"/>
        </w:rPr>
        <w:t xml:space="preserve">Recording Travel And Planning Ahead</w:t>
      </w:r>
    </w:p>
    <w:p w:rsidR="00000000" w:rsidDel="00000000" w:rsidP="00000000" w:rsidRDefault="00000000" w:rsidRPr="00000000" w14:paraId="00000086">
      <w:pPr>
        <w:numPr>
          <w:ilvl w:val="0"/>
          <w:numId w:val="1"/>
        </w:numPr>
        <w:spacing w:after="0" w:afterAutospacing="0" w:line="240" w:lineRule="auto"/>
        <w:ind w:left="720" w:hanging="360"/>
        <w:rPr>
          <w:rFonts w:ascii="Helvetica Neue" w:cs="Helvetica Neue" w:eastAsia="Helvetica Neue" w:hAnsi="Helvetica Neue"/>
          <w:color w:val="2d6891"/>
          <w:sz w:val="24"/>
          <w:szCs w:val="24"/>
        </w:rPr>
      </w:pPr>
      <w:r w:rsidDel="00000000" w:rsidR="00000000" w:rsidRPr="00000000">
        <w:rPr>
          <w:rFonts w:ascii="Helvetica Neue" w:cs="Helvetica Neue" w:eastAsia="Helvetica Neue" w:hAnsi="Helvetica Neue"/>
          <w:color w:val="2d6891"/>
          <w:sz w:val="24"/>
          <w:szCs w:val="24"/>
          <w:rtl w:val="0"/>
        </w:rPr>
        <w:t xml:space="preserve">Provide Learning Guidance</w:t>
      </w:r>
    </w:p>
    <w:p w:rsidR="00000000" w:rsidDel="00000000" w:rsidP="00000000" w:rsidRDefault="00000000" w:rsidRPr="00000000" w14:paraId="00000087">
      <w:pPr>
        <w:numPr>
          <w:ilvl w:val="1"/>
          <w:numId w:val="1"/>
        </w:numPr>
        <w:spacing w:after="0" w:afterAutospacing="0" w:line="240" w:lineRule="auto"/>
        <w:ind w:left="1440" w:hanging="360"/>
        <w:rPr>
          <w:rFonts w:ascii="Helvetica Neue" w:cs="Helvetica Neue" w:eastAsia="Helvetica Neue" w:hAnsi="Helvetica Neue"/>
          <w:color w:val="2d6891"/>
          <w:sz w:val="24"/>
          <w:szCs w:val="24"/>
          <w:u w:val="none"/>
        </w:rPr>
      </w:pPr>
      <w:r w:rsidDel="00000000" w:rsidR="00000000" w:rsidRPr="00000000">
        <w:rPr>
          <w:rFonts w:ascii="Helvetica Neue" w:cs="Helvetica Neue" w:eastAsia="Helvetica Neue" w:hAnsi="Helvetica Neue"/>
          <w:color w:val="2d6891"/>
          <w:sz w:val="24"/>
          <w:szCs w:val="24"/>
          <w:rtl w:val="0"/>
        </w:rPr>
        <w:t xml:space="preserve">Instruction will be laid out in a step-by-step format with room for counselors to select specifics related to their territory/events specific to them.</w:t>
      </w:r>
    </w:p>
    <w:p w:rsidR="00000000" w:rsidDel="00000000" w:rsidP="00000000" w:rsidRDefault="00000000" w:rsidRPr="00000000" w14:paraId="00000088">
      <w:pPr>
        <w:numPr>
          <w:ilvl w:val="0"/>
          <w:numId w:val="1"/>
        </w:numPr>
        <w:spacing w:after="0" w:afterAutospacing="0" w:line="240" w:lineRule="auto"/>
        <w:ind w:left="720" w:hanging="360"/>
        <w:rPr>
          <w:rFonts w:ascii="Helvetica Neue" w:cs="Helvetica Neue" w:eastAsia="Helvetica Neue" w:hAnsi="Helvetica Neue"/>
          <w:color w:val="2d6891"/>
          <w:sz w:val="24"/>
          <w:szCs w:val="24"/>
          <w:u w:val="none"/>
        </w:rPr>
      </w:pPr>
      <w:r w:rsidDel="00000000" w:rsidR="00000000" w:rsidRPr="00000000">
        <w:rPr>
          <w:rFonts w:ascii="Helvetica Neue" w:cs="Helvetica Neue" w:eastAsia="Helvetica Neue" w:hAnsi="Helvetica Neue"/>
          <w:color w:val="2d6891"/>
          <w:sz w:val="24"/>
          <w:szCs w:val="24"/>
          <w:rtl w:val="0"/>
        </w:rPr>
        <w:t xml:space="preserve">Elicit Performance</w:t>
      </w:r>
    </w:p>
    <w:p w:rsidR="00000000" w:rsidDel="00000000" w:rsidP="00000000" w:rsidRDefault="00000000" w:rsidRPr="00000000" w14:paraId="00000089">
      <w:pPr>
        <w:numPr>
          <w:ilvl w:val="1"/>
          <w:numId w:val="1"/>
        </w:numPr>
        <w:spacing w:after="0" w:afterAutospacing="0" w:line="240" w:lineRule="auto"/>
        <w:ind w:left="1440" w:hanging="360"/>
        <w:rPr>
          <w:rFonts w:ascii="Helvetica Neue" w:cs="Helvetica Neue" w:eastAsia="Helvetica Neue" w:hAnsi="Helvetica Neue"/>
          <w:color w:val="2d6891"/>
          <w:sz w:val="24"/>
          <w:szCs w:val="24"/>
          <w:u w:val="none"/>
        </w:rPr>
      </w:pPr>
      <w:r w:rsidDel="00000000" w:rsidR="00000000" w:rsidRPr="00000000">
        <w:rPr>
          <w:rFonts w:ascii="Helvetica Neue" w:cs="Helvetica Neue" w:eastAsia="Helvetica Neue" w:hAnsi="Helvetica Neue"/>
          <w:color w:val="2d6891"/>
          <w:sz w:val="24"/>
          <w:szCs w:val="24"/>
          <w:rtl w:val="0"/>
        </w:rPr>
        <w:t xml:space="preserve">Brief questionnaire checkpoints at the conclusion of each section.</w:t>
      </w:r>
    </w:p>
    <w:p w:rsidR="00000000" w:rsidDel="00000000" w:rsidP="00000000" w:rsidRDefault="00000000" w:rsidRPr="00000000" w14:paraId="0000008A">
      <w:pPr>
        <w:numPr>
          <w:ilvl w:val="0"/>
          <w:numId w:val="1"/>
        </w:numPr>
        <w:spacing w:after="0" w:afterAutospacing="0" w:line="240" w:lineRule="auto"/>
        <w:ind w:left="720" w:hanging="360"/>
        <w:rPr>
          <w:rFonts w:ascii="Helvetica Neue" w:cs="Helvetica Neue" w:eastAsia="Helvetica Neue" w:hAnsi="Helvetica Neue"/>
          <w:color w:val="2d6891"/>
          <w:sz w:val="24"/>
          <w:szCs w:val="24"/>
          <w:u w:val="none"/>
        </w:rPr>
      </w:pPr>
      <w:r w:rsidDel="00000000" w:rsidR="00000000" w:rsidRPr="00000000">
        <w:rPr>
          <w:rFonts w:ascii="Helvetica Neue" w:cs="Helvetica Neue" w:eastAsia="Helvetica Neue" w:hAnsi="Helvetica Neue"/>
          <w:color w:val="2d6891"/>
          <w:sz w:val="24"/>
          <w:szCs w:val="24"/>
          <w:rtl w:val="0"/>
        </w:rPr>
        <w:t xml:space="preserve">Provide Feedback</w:t>
      </w:r>
    </w:p>
    <w:p w:rsidR="00000000" w:rsidDel="00000000" w:rsidP="00000000" w:rsidRDefault="00000000" w:rsidRPr="00000000" w14:paraId="0000008B">
      <w:pPr>
        <w:numPr>
          <w:ilvl w:val="1"/>
          <w:numId w:val="1"/>
        </w:numPr>
        <w:spacing w:after="0" w:afterAutospacing="0" w:line="240" w:lineRule="auto"/>
        <w:ind w:left="1440" w:hanging="360"/>
        <w:rPr>
          <w:rFonts w:ascii="Helvetica Neue" w:cs="Helvetica Neue" w:eastAsia="Helvetica Neue" w:hAnsi="Helvetica Neue"/>
          <w:color w:val="2d6891"/>
          <w:sz w:val="24"/>
          <w:szCs w:val="24"/>
          <w:u w:val="none"/>
        </w:rPr>
      </w:pPr>
      <w:r w:rsidDel="00000000" w:rsidR="00000000" w:rsidRPr="00000000">
        <w:rPr>
          <w:rFonts w:ascii="Helvetica Neue" w:cs="Helvetica Neue" w:eastAsia="Helvetica Neue" w:hAnsi="Helvetica Neue"/>
          <w:color w:val="2d6891"/>
          <w:sz w:val="24"/>
          <w:szCs w:val="24"/>
          <w:rtl w:val="0"/>
        </w:rPr>
        <w:t xml:space="preserve">We will host an in-person travel meeting to discuss how effective the instruction provided was, and how it can be improved upon.</w:t>
      </w:r>
    </w:p>
    <w:p w:rsidR="00000000" w:rsidDel="00000000" w:rsidP="00000000" w:rsidRDefault="00000000" w:rsidRPr="00000000" w14:paraId="0000008C">
      <w:pPr>
        <w:numPr>
          <w:ilvl w:val="0"/>
          <w:numId w:val="1"/>
        </w:numPr>
        <w:spacing w:after="0" w:afterAutospacing="0" w:line="240" w:lineRule="auto"/>
        <w:ind w:left="720" w:hanging="360"/>
        <w:rPr>
          <w:rFonts w:ascii="Helvetica Neue" w:cs="Helvetica Neue" w:eastAsia="Helvetica Neue" w:hAnsi="Helvetica Neue"/>
          <w:color w:val="2d6891"/>
          <w:sz w:val="24"/>
          <w:szCs w:val="24"/>
          <w:u w:val="none"/>
        </w:rPr>
      </w:pPr>
      <w:r w:rsidDel="00000000" w:rsidR="00000000" w:rsidRPr="00000000">
        <w:rPr>
          <w:rFonts w:ascii="Helvetica Neue" w:cs="Helvetica Neue" w:eastAsia="Helvetica Neue" w:hAnsi="Helvetica Neue"/>
          <w:color w:val="2d6891"/>
          <w:sz w:val="24"/>
          <w:szCs w:val="24"/>
          <w:rtl w:val="0"/>
        </w:rPr>
        <w:t xml:space="preserve">Assess Performance</w:t>
      </w:r>
    </w:p>
    <w:p w:rsidR="00000000" w:rsidDel="00000000" w:rsidP="00000000" w:rsidRDefault="00000000" w:rsidRPr="00000000" w14:paraId="0000008D">
      <w:pPr>
        <w:numPr>
          <w:ilvl w:val="1"/>
          <w:numId w:val="1"/>
        </w:numPr>
        <w:spacing w:after="0" w:afterAutospacing="0" w:line="240" w:lineRule="auto"/>
        <w:ind w:left="1440" w:hanging="360"/>
        <w:rPr>
          <w:rFonts w:ascii="Helvetica Neue" w:cs="Helvetica Neue" w:eastAsia="Helvetica Neue" w:hAnsi="Helvetica Neue"/>
          <w:color w:val="2d6891"/>
          <w:sz w:val="24"/>
          <w:szCs w:val="24"/>
          <w:u w:val="none"/>
        </w:rPr>
      </w:pPr>
      <w:commentRangeStart w:id="0"/>
      <w:r w:rsidDel="00000000" w:rsidR="00000000" w:rsidRPr="00000000">
        <w:rPr>
          <w:rFonts w:ascii="Helvetica Neue" w:cs="Helvetica Neue" w:eastAsia="Helvetica Neue" w:hAnsi="Helvetica Neue"/>
          <w:color w:val="2d6891"/>
          <w:sz w:val="24"/>
          <w:szCs w:val="24"/>
          <w:rtl w:val="0"/>
        </w:rPr>
        <w:t xml:space="preserve">Get on the Road! The best way to assess performance in this field is by replicating the instruction out on your own and problem solving as you go. You will go out and complete your territory travel based off of all of the information you have been provided with and communications you have had. </w:t>
      </w:r>
      <w:commentRangeEnd w:id="0"/>
      <w:r w:rsidDel="00000000" w:rsidR="00000000" w:rsidRPr="00000000">
        <w:commentReference w:id="0"/>
      </w:r>
      <w:r w:rsidDel="00000000" w:rsidR="00000000" w:rsidRPr="00000000">
        <w:rPr>
          <w:rtl w:val="0"/>
        </w:rPr>
      </w:r>
    </w:p>
    <w:p w:rsidR="00000000" w:rsidDel="00000000" w:rsidP="00000000" w:rsidRDefault="00000000" w:rsidRPr="00000000" w14:paraId="0000008E">
      <w:pPr>
        <w:numPr>
          <w:ilvl w:val="0"/>
          <w:numId w:val="1"/>
        </w:numPr>
        <w:spacing w:after="0" w:afterAutospacing="0" w:line="240" w:lineRule="auto"/>
        <w:ind w:left="720" w:hanging="360"/>
        <w:rPr>
          <w:rFonts w:ascii="Helvetica Neue" w:cs="Helvetica Neue" w:eastAsia="Helvetica Neue" w:hAnsi="Helvetica Neue"/>
          <w:color w:val="2d6891"/>
          <w:sz w:val="24"/>
          <w:szCs w:val="24"/>
          <w:u w:val="none"/>
        </w:rPr>
      </w:pPr>
      <w:r w:rsidDel="00000000" w:rsidR="00000000" w:rsidRPr="00000000">
        <w:rPr>
          <w:rFonts w:ascii="Helvetica Neue" w:cs="Helvetica Neue" w:eastAsia="Helvetica Neue" w:hAnsi="Helvetica Neue"/>
          <w:color w:val="2d6891"/>
          <w:sz w:val="24"/>
          <w:szCs w:val="24"/>
          <w:rtl w:val="0"/>
        </w:rPr>
        <w:t xml:space="preserve">Enhance Retention and Transfer to the Job</w:t>
      </w:r>
    </w:p>
    <w:p w:rsidR="00000000" w:rsidDel="00000000" w:rsidP="00000000" w:rsidRDefault="00000000" w:rsidRPr="00000000" w14:paraId="0000008F">
      <w:pPr>
        <w:numPr>
          <w:ilvl w:val="1"/>
          <w:numId w:val="1"/>
        </w:numPr>
        <w:spacing w:after="120" w:line="240" w:lineRule="auto"/>
        <w:ind w:left="1440" w:hanging="360"/>
        <w:rPr>
          <w:rFonts w:ascii="Helvetica Neue" w:cs="Helvetica Neue" w:eastAsia="Helvetica Neue" w:hAnsi="Helvetica Neue"/>
          <w:color w:val="2d6891"/>
          <w:sz w:val="24"/>
          <w:szCs w:val="24"/>
          <w:u w:val="none"/>
        </w:rPr>
      </w:pPr>
      <w:r w:rsidDel="00000000" w:rsidR="00000000" w:rsidRPr="00000000">
        <w:rPr>
          <w:rFonts w:ascii="Helvetica Neue" w:cs="Helvetica Neue" w:eastAsia="Helvetica Neue" w:hAnsi="Helvetica Neue"/>
          <w:color w:val="2d6891"/>
          <w:sz w:val="24"/>
          <w:szCs w:val="24"/>
          <w:rtl w:val="0"/>
        </w:rPr>
        <w:t xml:space="preserve">Change instruction based upon feedback to make more effective for future UT Admission Counselors.</w:t>
      </w:r>
    </w:p>
    <w:p w:rsidR="00000000" w:rsidDel="00000000" w:rsidP="00000000" w:rsidRDefault="00000000" w:rsidRPr="00000000" w14:paraId="00000090">
      <w:pPr>
        <w:spacing w:after="120" w:line="240" w:lineRule="auto"/>
        <w:rPr>
          <w:rFonts w:ascii="Helvetica Neue Light" w:cs="Helvetica Neue Light" w:eastAsia="Helvetica Neue Light" w:hAnsi="Helvetica Neue Light"/>
          <w:color w:val="4d4e50"/>
          <w:sz w:val="20"/>
          <w:szCs w:val="20"/>
        </w:rPr>
      </w:pPr>
      <w:r w:rsidDel="00000000" w:rsidR="00000000" w:rsidRPr="00000000">
        <w:rPr>
          <w:rtl w:val="0"/>
        </w:rPr>
      </w:r>
    </w:p>
    <w:p w:rsidR="00000000" w:rsidDel="00000000" w:rsidP="00000000" w:rsidRDefault="00000000" w:rsidRPr="00000000" w14:paraId="00000091">
      <w:pPr>
        <w:spacing w:after="120"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Pr>
        <w:drawing>
          <wp:inline distB="114300" distT="114300" distL="114300" distR="114300">
            <wp:extent cx="5943600" cy="3416300"/>
            <wp:effectExtent b="0" l="0" r="0" t="0"/>
            <wp:docPr id="5" name="image7.png"/>
            <a:graphic>
              <a:graphicData uri="http://schemas.openxmlformats.org/drawingml/2006/picture">
                <pic:pic>
                  <pic:nvPicPr>
                    <pic:cNvPr id="0" name="image7.png"/>
                    <pic:cNvPicPr preferRelativeResize="0"/>
                  </pic:nvPicPr>
                  <pic:blipFill>
                    <a:blip r:embed="rId10"/>
                    <a:srcRect b="0" l="0" r="0" t="0"/>
                    <a:stretch>
                      <a:fillRect/>
                    </a:stretch>
                  </pic:blipFill>
                  <pic:spPr>
                    <a:xfrm>
                      <a:off x="0" y="0"/>
                      <a:ext cx="5943600" cy="3416300"/>
                    </a:xfrm>
                    <a:prstGeom prst="rect"/>
                    <a:ln/>
                  </pic:spPr>
                </pic:pic>
              </a:graphicData>
            </a:graphic>
          </wp:inline>
        </w:drawing>
      </w:r>
      <w:r w:rsidDel="00000000" w:rsidR="00000000" w:rsidRPr="00000000">
        <w:rPr>
          <w:rtl w:val="0"/>
        </w:rPr>
      </w:r>
    </w:p>
    <w:p w:rsidR="00000000" w:rsidDel="00000000" w:rsidP="00000000" w:rsidRDefault="00000000" w:rsidRPr="00000000" w14:paraId="00000092">
      <w:pPr>
        <w:pBdr>
          <w:bottom w:color="000000" w:space="1" w:sz="4" w:val="single"/>
        </w:pBdr>
        <w:spacing w:line="240" w:lineRule="auto"/>
        <w:rPr>
          <w:rFonts w:ascii="Georgia" w:cs="Georgia" w:eastAsia="Georgia" w:hAnsi="Georgia"/>
          <w:sz w:val="20"/>
          <w:szCs w:val="20"/>
        </w:rPr>
      </w:pPr>
      <w:r w:rsidDel="00000000" w:rsidR="00000000" w:rsidRPr="00000000">
        <w:rPr>
          <w:rFonts w:ascii="Georgia" w:cs="Georgia" w:eastAsia="Georgia" w:hAnsi="Georgia"/>
          <w:sz w:val="20"/>
          <w:szCs w:val="20"/>
          <w:rtl w:val="0"/>
        </w:rPr>
        <w:t xml:space="preserve">Graphic By</w:t>
      </w:r>
      <w:hyperlink r:id="rId11">
        <w:r w:rsidDel="00000000" w:rsidR="00000000" w:rsidRPr="00000000">
          <w:rPr>
            <w:rFonts w:ascii="Georgia" w:cs="Georgia" w:eastAsia="Georgia" w:hAnsi="Georgia"/>
            <w:color w:val="1155cc"/>
            <w:sz w:val="20"/>
            <w:szCs w:val="20"/>
            <w:u w:val="single"/>
            <w:rtl w:val="0"/>
          </w:rPr>
          <w:t xml:space="preserve"> Educational Technology</w:t>
        </w:r>
      </w:hyperlink>
      <w:r w:rsidDel="00000000" w:rsidR="00000000" w:rsidRPr="00000000">
        <w:rPr>
          <w:rtl w:val="0"/>
        </w:rPr>
      </w:r>
    </w:p>
    <w:p w:rsidR="00000000" w:rsidDel="00000000" w:rsidP="00000000" w:rsidRDefault="00000000" w:rsidRPr="00000000" w14:paraId="00000093">
      <w:pPr>
        <w:spacing w:line="240" w:lineRule="auto"/>
        <w:rPr>
          <w:rFonts w:ascii="Georgia" w:cs="Georgia" w:eastAsia="Georgia" w:hAnsi="Georgia"/>
          <w:sz w:val="28"/>
          <w:szCs w:val="28"/>
        </w:rPr>
      </w:pPr>
      <w:r w:rsidDel="00000000" w:rsidR="00000000" w:rsidRPr="00000000">
        <w:rPr>
          <w:rtl w:val="0"/>
        </w:rPr>
      </w:r>
    </w:p>
    <w:p w:rsidR="00000000" w:rsidDel="00000000" w:rsidP="00000000" w:rsidRDefault="00000000" w:rsidRPr="00000000" w14:paraId="00000094">
      <w:pPr>
        <w:spacing w:after="120" w:line="240" w:lineRule="auto"/>
        <w:rPr>
          <w:rFonts w:ascii="Avenir" w:cs="Avenir" w:eastAsia="Avenir" w:hAnsi="Avenir"/>
          <w:sz w:val="28"/>
          <w:szCs w:val="28"/>
        </w:rPr>
      </w:pPr>
      <w:r w:rsidDel="00000000" w:rsidR="00000000" w:rsidRPr="00000000">
        <w:rPr>
          <w:rFonts w:ascii="PT Sans Narrow" w:cs="PT Sans Narrow" w:eastAsia="PT Sans Narrow" w:hAnsi="PT Sans Narrow"/>
          <w:color w:val="2d6891"/>
          <w:sz w:val="30"/>
          <w:szCs w:val="30"/>
          <w:rtl w:val="0"/>
        </w:rPr>
        <w:t xml:space="preserve">General Development Considerations</w:t>
        <w:br w:type="textWrapping"/>
      </w:r>
      <w:r w:rsidDel="00000000" w:rsidR="00000000" w:rsidRPr="00000000">
        <w:rPr>
          <w:rtl w:val="0"/>
        </w:rPr>
      </w:r>
    </w:p>
    <w:tbl>
      <w:tblPr>
        <w:tblStyle w:val="Table2"/>
        <w:tblW w:w="9754.0" w:type="dxa"/>
        <w:jc w:val="left"/>
        <w:tblInd w:w="-108.0" w:type="dxa"/>
        <w:tblBorders>
          <w:top w:color="c7abcb" w:space="0" w:sz="4" w:val="single"/>
          <w:left w:color="c7abcb" w:space="0" w:sz="4" w:val="single"/>
          <w:bottom w:color="c7abcb" w:space="0" w:sz="4" w:val="single"/>
          <w:right w:color="c7abcb" w:space="0" w:sz="4" w:val="single"/>
          <w:insideH w:color="c7abcb" w:space="0" w:sz="4" w:val="single"/>
          <w:insideV w:color="c7abcb" w:space="0" w:sz="4" w:val="single"/>
        </w:tblBorders>
        <w:tblLayout w:type="fixed"/>
        <w:tblLook w:val="04A0"/>
      </w:tblPr>
      <w:tblGrid>
        <w:gridCol w:w="4068"/>
        <w:gridCol w:w="2843"/>
        <w:gridCol w:w="2843"/>
        <w:tblGridChange w:id="0">
          <w:tblGrid>
            <w:gridCol w:w="4068"/>
            <w:gridCol w:w="2843"/>
            <w:gridCol w:w="2843"/>
          </w:tblGrid>
        </w:tblGridChange>
      </w:tblGrid>
      <w:tr>
        <w:trPr>
          <w:cantSplit w:val="0"/>
          <w:trHeight w:val="520" w:hRule="atLeast"/>
          <w:tblHeader w:val="0"/>
        </w:trPr>
        <w:tc>
          <w:tcPr>
            <w:vAlign w:val="center"/>
          </w:tcPr>
          <w:p w:rsidR="00000000" w:rsidDel="00000000" w:rsidP="00000000" w:rsidRDefault="00000000" w:rsidRPr="00000000" w14:paraId="00000095">
            <w:pPr>
              <w:spacing w:line="240" w:lineRule="auto"/>
              <w:rPr>
                <w:rFonts w:ascii="Helvetica Neue Light" w:cs="Helvetica Neue Light" w:eastAsia="Helvetica Neue Light" w:hAnsi="Helvetica Neue Light"/>
                <w:b w:val="0"/>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METHOD</w:t>
            </w:r>
          </w:p>
        </w:tc>
        <w:tc>
          <w:tcPr>
            <w:vAlign w:val="center"/>
          </w:tcPr>
          <w:p w:rsidR="00000000" w:rsidDel="00000000" w:rsidP="00000000" w:rsidRDefault="00000000" w:rsidRPr="00000000" w14:paraId="00000096">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Yes/No</w:t>
            </w:r>
            <w:r w:rsidDel="00000000" w:rsidR="00000000" w:rsidRPr="00000000">
              <w:rPr>
                <w:rtl w:val="0"/>
              </w:rPr>
            </w:r>
          </w:p>
        </w:tc>
        <w:tc>
          <w:tcPr>
            <w:vAlign w:val="center"/>
          </w:tcPr>
          <w:p w:rsidR="00000000" w:rsidDel="00000000" w:rsidP="00000000" w:rsidRDefault="00000000" w:rsidRPr="00000000" w14:paraId="00000097">
            <w:pPr>
              <w:spacing w:line="240" w:lineRule="auto"/>
              <w:rPr>
                <w:rFonts w:ascii="Helvetica Neue Light" w:cs="Helvetica Neue Light" w:eastAsia="Helvetica Neue Light" w:hAnsi="Helvetica Neue Light"/>
                <w:b w:val="0"/>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DESCRIPTION</w:t>
            </w:r>
          </w:p>
        </w:tc>
      </w:tr>
      <w:tr>
        <w:trPr>
          <w:cantSplit w:val="0"/>
          <w:trHeight w:val="540" w:hRule="atLeast"/>
          <w:tblHeader w:val="0"/>
        </w:trPr>
        <w:tc>
          <w:tcPr>
            <w:vAlign w:val="center"/>
          </w:tcPr>
          <w:p w:rsidR="00000000" w:rsidDel="00000000" w:rsidP="00000000" w:rsidRDefault="00000000" w:rsidRPr="00000000" w14:paraId="00000098">
            <w:pPr>
              <w:spacing w:line="240" w:lineRule="auto"/>
              <w:rPr>
                <w:rFonts w:ascii="Helvetica Neue Light" w:cs="Helvetica Neue Light" w:eastAsia="Helvetica Neue Light" w:hAnsi="Helvetica Neue Light"/>
                <w:b w:val="0"/>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eLearning Development Tool(s)</w:t>
            </w:r>
          </w:p>
        </w:tc>
        <w:tc>
          <w:tcPr>
            <w:vAlign w:val="center"/>
          </w:tcPr>
          <w:p w:rsidR="00000000" w:rsidDel="00000000" w:rsidP="00000000" w:rsidRDefault="00000000" w:rsidRPr="00000000" w14:paraId="00000099">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Yes X No ☐</w:t>
            </w:r>
          </w:p>
        </w:tc>
        <w:tc>
          <w:tcPr>
            <w:vAlign w:val="center"/>
          </w:tcPr>
          <w:p w:rsidR="00000000" w:rsidDel="00000000" w:rsidP="00000000" w:rsidRDefault="00000000" w:rsidRPr="00000000" w14:paraId="0000009A">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This instruction will be on a virtual platform, Articulate.</w:t>
            </w:r>
          </w:p>
        </w:tc>
      </w:tr>
      <w:tr>
        <w:trPr>
          <w:cantSplit w:val="0"/>
          <w:trHeight w:val="540" w:hRule="atLeast"/>
          <w:tblHeader w:val="0"/>
        </w:trPr>
        <w:tc>
          <w:tcPr>
            <w:vAlign w:val="center"/>
          </w:tcPr>
          <w:p w:rsidR="00000000" w:rsidDel="00000000" w:rsidP="00000000" w:rsidRDefault="00000000" w:rsidRPr="00000000" w14:paraId="0000009B">
            <w:pPr>
              <w:spacing w:line="240" w:lineRule="auto"/>
              <w:rPr>
                <w:rFonts w:ascii="Helvetica Neue Light" w:cs="Helvetica Neue Light" w:eastAsia="Helvetica Neue Light" w:hAnsi="Helvetica Neue Light"/>
                <w:b w:val="0"/>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PowerPoint</w:t>
            </w:r>
          </w:p>
        </w:tc>
        <w:tc>
          <w:tcPr>
            <w:vAlign w:val="center"/>
          </w:tcPr>
          <w:p w:rsidR="00000000" w:rsidDel="00000000" w:rsidP="00000000" w:rsidRDefault="00000000" w:rsidRPr="00000000" w14:paraId="0000009C">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Yes ☐ No X</w:t>
            </w:r>
          </w:p>
        </w:tc>
        <w:tc>
          <w:tcPr>
            <w:vAlign w:val="center"/>
          </w:tcPr>
          <w:p w:rsidR="00000000" w:rsidDel="00000000" w:rsidP="00000000" w:rsidRDefault="00000000" w:rsidRPr="00000000" w14:paraId="0000009D">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This instruction will be on a virtual platform, Articulate</w:t>
            </w:r>
          </w:p>
        </w:tc>
      </w:tr>
      <w:tr>
        <w:trPr>
          <w:cantSplit w:val="0"/>
          <w:trHeight w:val="540" w:hRule="atLeast"/>
          <w:tblHeader w:val="0"/>
        </w:trPr>
        <w:tc>
          <w:tcPr>
            <w:vAlign w:val="center"/>
          </w:tcPr>
          <w:p w:rsidR="00000000" w:rsidDel="00000000" w:rsidP="00000000" w:rsidRDefault="00000000" w:rsidRPr="00000000" w14:paraId="0000009E">
            <w:pPr>
              <w:spacing w:line="240" w:lineRule="auto"/>
              <w:rPr>
                <w:rFonts w:ascii="Helvetica Neue Light" w:cs="Helvetica Neue Light" w:eastAsia="Helvetica Neue Light" w:hAnsi="Helvetica Neue Light"/>
                <w:b w:val="0"/>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Audio</w:t>
            </w:r>
          </w:p>
        </w:tc>
        <w:tc>
          <w:tcPr>
            <w:vAlign w:val="center"/>
          </w:tcPr>
          <w:p w:rsidR="00000000" w:rsidDel="00000000" w:rsidP="00000000" w:rsidRDefault="00000000" w:rsidRPr="00000000" w14:paraId="0000009F">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Yes X No ☐</w:t>
            </w:r>
          </w:p>
        </w:tc>
        <w:tc>
          <w:tcPr>
            <w:vAlign w:val="center"/>
          </w:tcPr>
          <w:p w:rsidR="00000000" w:rsidDel="00000000" w:rsidP="00000000" w:rsidRDefault="00000000" w:rsidRPr="00000000" w14:paraId="000000A0">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Instruction may include video and audio components showing objectives such as setting up a college fair table.</w:t>
            </w:r>
          </w:p>
        </w:tc>
      </w:tr>
      <w:tr>
        <w:trPr>
          <w:cantSplit w:val="0"/>
          <w:trHeight w:val="540" w:hRule="atLeast"/>
          <w:tblHeader w:val="0"/>
        </w:trPr>
        <w:tc>
          <w:tcPr>
            <w:vAlign w:val="center"/>
          </w:tcPr>
          <w:p w:rsidR="00000000" w:rsidDel="00000000" w:rsidP="00000000" w:rsidRDefault="00000000" w:rsidRPr="00000000" w14:paraId="000000A1">
            <w:pPr>
              <w:spacing w:line="240" w:lineRule="auto"/>
              <w:rPr>
                <w:rFonts w:ascii="Helvetica Neue Light" w:cs="Helvetica Neue Light" w:eastAsia="Helvetica Neue Light" w:hAnsi="Helvetica Neue Light"/>
                <w:b w:val="0"/>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Videos</w:t>
            </w:r>
          </w:p>
        </w:tc>
        <w:tc>
          <w:tcPr>
            <w:vAlign w:val="center"/>
          </w:tcPr>
          <w:p w:rsidR="00000000" w:rsidDel="00000000" w:rsidP="00000000" w:rsidRDefault="00000000" w:rsidRPr="00000000" w14:paraId="000000A2">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Yes X No ☐</w:t>
            </w:r>
          </w:p>
        </w:tc>
        <w:tc>
          <w:tcPr>
            <w:vAlign w:val="center"/>
          </w:tcPr>
          <w:p w:rsidR="00000000" w:rsidDel="00000000" w:rsidP="00000000" w:rsidRDefault="00000000" w:rsidRPr="00000000" w14:paraId="000000A3">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Instruction may include video and audio components showing objectives such as setting up a college fair table.</w:t>
            </w:r>
          </w:p>
        </w:tc>
      </w:tr>
      <w:tr>
        <w:trPr>
          <w:cantSplit w:val="0"/>
          <w:trHeight w:val="540" w:hRule="atLeast"/>
          <w:tblHeader w:val="0"/>
        </w:trPr>
        <w:tc>
          <w:tcPr>
            <w:vAlign w:val="center"/>
          </w:tcPr>
          <w:p w:rsidR="00000000" w:rsidDel="00000000" w:rsidP="00000000" w:rsidRDefault="00000000" w:rsidRPr="00000000" w14:paraId="000000A4">
            <w:pPr>
              <w:spacing w:line="240" w:lineRule="auto"/>
              <w:rPr>
                <w:rFonts w:ascii="Helvetica Neue Light" w:cs="Helvetica Neue Light" w:eastAsia="Helvetica Neue Light" w:hAnsi="Helvetica Neue Light"/>
                <w:b w:val="0"/>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Quizzes</w:t>
            </w:r>
          </w:p>
        </w:tc>
        <w:tc>
          <w:tcPr>
            <w:vAlign w:val="center"/>
          </w:tcPr>
          <w:p w:rsidR="00000000" w:rsidDel="00000000" w:rsidP="00000000" w:rsidRDefault="00000000" w:rsidRPr="00000000" w14:paraId="000000A5">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Yes X No ☐</w:t>
            </w:r>
          </w:p>
        </w:tc>
        <w:tc>
          <w:tcPr>
            <w:vAlign w:val="center"/>
          </w:tcPr>
          <w:p w:rsidR="00000000" w:rsidDel="00000000" w:rsidP="00000000" w:rsidRDefault="00000000" w:rsidRPr="00000000" w14:paraId="000000A6">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Short quizzes may be listed at the end of a section for check point of learning</w:t>
            </w:r>
          </w:p>
        </w:tc>
      </w:tr>
      <w:tr>
        <w:trPr>
          <w:cantSplit w:val="0"/>
          <w:trHeight w:val="540" w:hRule="atLeast"/>
          <w:tblHeader w:val="0"/>
        </w:trPr>
        <w:tc>
          <w:tcPr>
            <w:vAlign w:val="center"/>
          </w:tcPr>
          <w:p w:rsidR="00000000" w:rsidDel="00000000" w:rsidP="00000000" w:rsidRDefault="00000000" w:rsidRPr="00000000" w14:paraId="000000A7">
            <w:pPr>
              <w:spacing w:line="240" w:lineRule="auto"/>
              <w:rPr>
                <w:rFonts w:ascii="Helvetica Neue Light" w:cs="Helvetica Neue Light" w:eastAsia="Helvetica Neue Light" w:hAnsi="Helvetica Neue Light"/>
                <w:b w:val="0"/>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Photography</w:t>
            </w:r>
          </w:p>
        </w:tc>
        <w:tc>
          <w:tcPr>
            <w:vAlign w:val="center"/>
          </w:tcPr>
          <w:p w:rsidR="00000000" w:rsidDel="00000000" w:rsidP="00000000" w:rsidRDefault="00000000" w:rsidRPr="00000000" w14:paraId="000000A8">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Yes X No ☐</w:t>
            </w:r>
          </w:p>
        </w:tc>
        <w:tc>
          <w:tcPr>
            <w:vAlign w:val="center"/>
          </w:tcPr>
          <w:p w:rsidR="00000000" w:rsidDel="00000000" w:rsidP="00000000" w:rsidRDefault="00000000" w:rsidRPr="00000000" w14:paraId="000000A9">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Photos of table setups, etc. will be included.</w:t>
            </w:r>
          </w:p>
        </w:tc>
      </w:tr>
      <w:tr>
        <w:trPr>
          <w:cantSplit w:val="0"/>
          <w:trHeight w:val="540" w:hRule="atLeast"/>
          <w:tblHeader w:val="0"/>
        </w:trPr>
        <w:tc>
          <w:tcPr>
            <w:vAlign w:val="center"/>
          </w:tcPr>
          <w:p w:rsidR="00000000" w:rsidDel="00000000" w:rsidP="00000000" w:rsidRDefault="00000000" w:rsidRPr="00000000" w14:paraId="000000AA">
            <w:pPr>
              <w:spacing w:line="240" w:lineRule="auto"/>
              <w:rPr>
                <w:rFonts w:ascii="Helvetica Neue Light" w:cs="Helvetica Neue Light" w:eastAsia="Helvetica Neue Light" w:hAnsi="Helvetica Neue Light"/>
                <w:b w:val="0"/>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Graphics</w:t>
            </w:r>
          </w:p>
        </w:tc>
        <w:tc>
          <w:tcPr>
            <w:vAlign w:val="center"/>
          </w:tcPr>
          <w:p w:rsidR="00000000" w:rsidDel="00000000" w:rsidP="00000000" w:rsidRDefault="00000000" w:rsidRPr="00000000" w14:paraId="000000AB">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Yes X No ☐</w:t>
            </w:r>
          </w:p>
        </w:tc>
        <w:tc>
          <w:tcPr>
            <w:vAlign w:val="center"/>
          </w:tcPr>
          <w:p w:rsidR="00000000" w:rsidDel="00000000" w:rsidP="00000000" w:rsidRDefault="00000000" w:rsidRPr="00000000" w14:paraId="000000AC">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Graphics will be included to show setups and decision making tools.</w:t>
            </w:r>
          </w:p>
        </w:tc>
      </w:tr>
      <w:tr>
        <w:trPr>
          <w:cantSplit w:val="0"/>
          <w:trHeight w:val="540" w:hRule="atLeast"/>
          <w:tblHeader w:val="0"/>
        </w:trPr>
        <w:tc>
          <w:tcPr>
            <w:vAlign w:val="center"/>
          </w:tcPr>
          <w:p w:rsidR="00000000" w:rsidDel="00000000" w:rsidP="00000000" w:rsidRDefault="00000000" w:rsidRPr="00000000" w14:paraId="000000AD">
            <w:pPr>
              <w:spacing w:line="240" w:lineRule="auto"/>
              <w:rPr>
                <w:rFonts w:ascii="Helvetica Neue Light" w:cs="Helvetica Neue Light" w:eastAsia="Helvetica Neue Light" w:hAnsi="Helvetica Neue Light"/>
                <w:b w:val="0"/>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Social Media</w:t>
            </w:r>
          </w:p>
        </w:tc>
        <w:tc>
          <w:tcPr>
            <w:vAlign w:val="center"/>
          </w:tcPr>
          <w:p w:rsidR="00000000" w:rsidDel="00000000" w:rsidP="00000000" w:rsidRDefault="00000000" w:rsidRPr="00000000" w14:paraId="000000AE">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Yes ☐ No X</w:t>
            </w:r>
          </w:p>
        </w:tc>
        <w:tc>
          <w:tcPr>
            <w:vAlign w:val="center"/>
          </w:tcPr>
          <w:p w:rsidR="00000000" w:rsidDel="00000000" w:rsidP="00000000" w:rsidRDefault="00000000" w:rsidRPr="00000000" w14:paraId="000000AF">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Social media will not be used.</w:t>
            </w:r>
          </w:p>
        </w:tc>
      </w:tr>
      <w:tr>
        <w:trPr>
          <w:cantSplit w:val="0"/>
          <w:trHeight w:val="540" w:hRule="atLeast"/>
          <w:tblHeader w:val="0"/>
        </w:trPr>
        <w:tc>
          <w:tcPr>
            <w:vAlign w:val="center"/>
          </w:tcPr>
          <w:p w:rsidR="00000000" w:rsidDel="00000000" w:rsidP="00000000" w:rsidRDefault="00000000" w:rsidRPr="00000000" w14:paraId="000000B0">
            <w:pPr>
              <w:spacing w:line="240" w:lineRule="auto"/>
              <w:rPr>
                <w:rFonts w:ascii="Helvetica Neue Light" w:cs="Helvetica Neue Light" w:eastAsia="Helvetica Neue Light" w:hAnsi="Helvetica Neue Light"/>
                <w:b w:val="0"/>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Handouts</w:t>
            </w:r>
          </w:p>
        </w:tc>
        <w:tc>
          <w:tcPr>
            <w:vAlign w:val="center"/>
          </w:tcPr>
          <w:p w:rsidR="00000000" w:rsidDel="00000000" w:rsidP="00000000" w:rsidRDefault="00000000" w:rsidRPr="00000000" w14:paraId="000000B1">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Yes ☐ No X</w:t>
            </w:r>
          </w:p>
        </w:tc>
        <w:tc>
          <w:tcPr>
            <w:vAlign w:val="center"/>
          </w:tcPr>
          <w:p w:rsidR="00000000" w:rsidDel="00000000" w:rsidP="00000000" w:rsidRDefault="00000000" w:rsidRPr="00000000" w14:paraId="000000B2">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Instruction is all online.</w:t>
            </w:r>
          </w:p>
        </w:tc>
      </w:tr>
      <w:tr>
        <w:trPr>
          <w:cantSplit w:val="0"/>
          <w:trHeight w:val="540" w:hRule="atLeast"/>
          <w:tblHeader w:val="0"/>
        </w:trPr>
        <w:tc>
          <w:tcPr>
            <w:vAlign w:val="center"/>
          </w:tcPr>
          <w:p w:rsidR="00000000" w:rsidDel="00000000" w:rsidP="00000000" w:rsidRDefault="00000000" w:rsidRPr="00000000" w14:paraId="000000B3">
            <w:pPr>
              <w:spacing w:line="240" w:lineRule="auto"/>
              <w:rPr>
                <w:rFonts w:ascii="Helvetica Neue Light" w:cs="Helvetica Neue Light" w:eastAsia="Helvetica Neue Light" w:hAnsi="Helvetica Neue Light"/>
                <w:b w:val="0"/>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Pre-Work Assignments</w:t>
            </w:r>
          </w:p>
        </w:tc>
        <w:tc>
          <w:tcPr>
            <w:vAlign w:val="center"/>
          </w:tcPr>
          <w:p w:rsidR="00000000" w:rsidDel="00000000" w:rsidP="00000000" w:rsidRDefault="00000000" w:rsidRPr="00000000" w14:paraId="000000B4">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Yes X No ☐</w:t>
            </w:r>
          </w:p>
        </w:tc>
        <w:tc>
          <w:tcPr>
            <w:vAlign w:val="center"/>
          </w:tcPr>
          <w:p w:rsidR="00000000" w:rsidDel="00000000" w:rsidP="00000000" w:rsidRDefault="00000000" w:rsidRPr="00000000" w14:paraId="000000B5">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Overview Admissions Counselor new-hire training </w:t>
            </w:r>
          </w:p>
        </w:tc>
      </w:tr>
      <w:tr>
        <w:trPr>
          <w:cantSplit w:val="0"/>
          <w:trHeight w:val="540" w:hRule="atLeast"/>
          <w:tblHeader w:val="0"/>
        </w:trPr>
        <w:tc>
          <w:tcPr>
            <w:vAlign w:val="center"/>
          </w:tcPr>
          <w:p w:rsidR="00000000" w:rsidDel="00000000" w:rsidP="00000000" w:rsidRDefault="00000000" w:rsidRPr="00000000" w14:paraId="000000B6">
            <w:pPr>
              <w:spacing w:line="240" w:lineRule="auto"/>
              <w:rPr>
                <w:rFonts w:ascii="Helvetica Neue Light" w:cs="Helvetica Neue Light" w:eastAsia="Helvetica Neue Light" w:hAnsi="Helvetica Neue Light"/>
                <w:b w:val="0"/>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Translation</w:t>
            </w:r>
          </w:p>
        </w:tc>
        <w:tc>
          <w:tcPr>
            <w:vAlign w:val="center"/>
          </w:tcPr>
          <w:p w:rsidR="00000000" w:rsidDel="00000000" w:rsidP="00000000" w:rsidRDefault="00000000" w:rsidRPr="00000000" w14:paraId="000000B7">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Yes ☐ No X</w:t>
            </w:r>
          </w:p>
        </w:tc>
        <w:tc>
          <w:tcPr>
            <w:vAlign w:val="center"/>
          </w:tcPr>
          <w:p w:rsidR="00000000" w:rsidDel="00000000" w:rsidP="00000000" w:rsidRDefault="00000000" w:rsidRPr="00000000" w14:paraId="000000B8">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All instructions will be delivered in English.</w:t>
            </w:r>
          </w:p>
        </w:tc>
      </w:tr>
    </w:tbl>
    <w:p w:rsidR="00000000" w:rsidDel="00000000" w:rsidP="00000000" w:rsidRDefault="00000000" w:rsidRPr="00000000" w14:paraId="000000B9">
      <w:pPr>
        <w:pBdr>
          <w:bottom w:color="000000" w:space="1" w:sz="4" w:val="single"/>
        </w:pBdr>
        <w:spacing w:line="240" w:lineRule="auto"/>
        <w:rPr>
          <w:rFonts w:ascii="Helvetica Neue Light" w:cs="Helvetica Neue Light" w:eastAsia="Helvetica Neue Light" w:hAnsi="Helvetica Neue Light"/>
          <w:color w:val="4d4e50"/>
          <w:sz w:val="20"/>
          <w:szCs w:val="20"/>
        </w:rPr>
      </w:pPr>
      <w:r w:rsidDel="00000000" w:rsidR="00000000" w:rsidRPr="00000000">
        <w:rPr>
          <w:rtl w:val="0"/>
        </w:rPr>
      </w:r>
    </w:p>
    <w:p w:rsidR="00000000" w:rsidDel="00000000" w:rsidP="00000000" w:rsidRDefault="00000000" w:rsidRPr="00000000" w14:paraId="000000BA">
      <w:pPr>
        <w:spacing w:after="120" w:line="240" w:lineRule="auto"/>
        <w:rPr>
          <w:rFonts w:ascii="PT Sans Narrow" w:cs="PT Sans Narrow" w:eastAsia="PT Sans Narrow" w:hAnsi="PT Sans Narrow"/>
          <w:color w:val="2d6891"/>
          <w:sz w:val="30"/>
          <w:szCs w:val="30"/>
        </w:rPr>
      </w:pPr>
      <w:r w:rsidDel="00000000" w:rsidR="00000000" w:rsidRPr="00000000">
        <w:rPr>
          <w:rtl w:val="0"/>
        </w:rPr>
      </w:r>
    </w:p>
    <w:p w:rsidR="00000000" w:rsidDel="00000000" w:rsidP="00000000" w:rsidRDefault="00000000" w:rsidRPr="00000000" w14:paraId="000000BB">
      <w:pPr>
        <w:spacing w:after="120" w:line="240" w:lineRule="auto"/>
        <w:rPr>
          <w:rFonts w:ascii="Helvetica Neue Light" w:cs="Helvetica Neue Light" w:eastAsia="Helvetica Neue Light" w:hAnsi="Helvetica Neue Light"/>
          <w:color w:val="4d4e50"/>
          <w:sz w:val="20"/>
          <w:szCs w:val="20"/>
        </w:rPr>
      </w:pPr>
      <w:r w:rsidDel="00000000" w:rsidR="00000000" w:rsidRPr="00000000">
        <w:rPr>
          <w:rFonts w:ascii="PT Sans Narrow" w:cs="PT Sans Narrow" w:eastAsia="PT Sans Narrow" w:hAnsi="PT Sans Narrow"/>
          <w:color w:val="2d6891"/>
          <w:sz w:val="30"/>
          <w:szCs w:val="30"/>
          <w:rtl w:val="0"/>
        </w:rPr>
        <w:t xml:space="preserve">Instructional Prerequisites</w:t>
      </w:r>
      <w:r w:rsidDel="00000000" w:rsidR="00000000" w:rsidRPr="00000000">
        <w:rPr>
          <w:rtl w:val="0"/>
        </w:rPr>
      </w:r>
    </w:p>
    <w:p w:rsidR="00000000" w:rsidDel="00000000" w:rsidP="00000000" w:rsidRDefault="00000000" w:rsidRPr="00000000" w14:paraId="000000BC">
      <w:pPr>
        <w:spacing w:after="120" w:line="240" w:lineRule="auto"/>
        <w:rPr>
          <w:rFonts w:ascii="Helvetica Neue" w:cs="Helvetica Neue" w:eastAsia="Helvetica Neue" w:hAnsi="Helvetica Neue"/>
          <w:color w:val="4d4e50"/>
          <w:sz w:val="20"/>
          <w:szCs w:val="20"/>
        </w:rPr>
      </w:pPr>
      <w:r w:rsidDel="00000000" w:rsidR="00000000" w:rsidRPr="00000000">
        <w:rPr>
          <w:rFonts w:ascii="Helvetica Neue" w:cs="Helvetica Neue" w:eastAsia="Helvetica Neue" w:hAnsi="Helvetica Neue"/>
          <w:color w:val="4d4e50"/>
          <w:sz w:val="20"/>
          <w:szCs w:val="20"/>
          <w:rtl w:val="0"/>
        </w:rPr>
        <w:t xml:space="preserve">Because our main audience is </w:t>
      </w:r>
      <w:r w:rsidDel="00000000" w:rsidR="00000000" w:rsidRPr="00000000">
        <w:rPr>
          <w:rFonts w:ascii="Helvetica Neue" w:cs="Helvetica Neue" w:eastAsia="Helvetica Neue" w:hAnsi="Helvetica Neue"/>
          <w:color w:val="4d4e50"/>
          <w:sz w:val="20"/>
          <w:szCs w:val="20"/>
          <w:rtl w:val="0"/>
        </w:rPr>
        <w:t xml:space="preserve">undergraduate admissions counselors at UT </w:t>
      </w:r>
      <w:r w:rsidDel="00000000" w:rsidR="00000000" w:rsidRPr="00000000">
        <w:rPr>
          <w:rFonts w:ascii="Helvetica Neue" w:cs="Helvetica Neue" w:eastAsia="Helvetica Neue" w:hAnsi="Helvetica Neue"/>
          <w:color w:val="4d4e50"/>
          <w:sz w:val="20"/>
          <w:szCs w:val="20"/>
          <w:rtl w:val="0"/>
        </w:rPr>
        <w:t xml:space="preserve">that have already been through the hiring process, we can assume that they meet the competencies we require for this instruction:</w:t>
      </w:r>
    </w:p>
    <w:p w:rsidR="00000000" w:rsidDel="00000000" w:rsidP="00000000" w:rsidRDefault="00000000" w:rsidRPr="00000000" w14:paraId="000000BD">
      <w:pPr>
        <w:numPr>
          <w:ilvl w:val="0"/>
          <w:numId w:val="8"/>
        </w:numPr>
        <w:spacing w:after="0" w:afterAutospacing="0" w:line="240" w:lineRule="auto"/>
        <w:ind w:left="720" w:hanging="360"/>
        <w:rPr>
          <w:rFonts w:ascii="Helvetica Neue" w:cs="Helvetica Neue" w:eastAsia="Helvetica Neue" w:hAnsi="Helvetica Neue"/>
          <w:color w:val="4d4e50"/>
          <w:sz w:val="20"/>
          <w:szCs w:val="20"/>
        </w:rPr>
      </w:pPr>
      <w:r w:rsidDel="00000000" w:rsidR="00000000" w:rsidRPr="00000000">
        <w:rPr>
          <w:rFonts w:ascii="Helvetica Neue" w:cs="Helvetica Neue" w:eastAsia="Helvetica Neue" w:hAnsi="Helvetica Neue"/>
          <w:color w:val="4d4e50"/>
          <w:sz w:val="20"/>
          <w:szCs w:val="20"/>
          <w:rtl w:val="0"/>
        </w:rPr>
        <w:t xml:space="preserve">Advanced knowledge in geography and ability to read maps, use navigation, and map out trips.</w:t>
      </w:r>
    </w:p>
    <w:p w:rsidR="00000000" w:rsidDel="00000000" w:rsidP="00000000" w:rsidRDefault="00000000" w:rsidRPr="00000000" w14:paraId="000000BE">
      <w:pPr>
        <w:numPr>
          <w:ilvl w:val="0"/>
          <w:numId w:val="8"/>
        </w:numPr>
        <w:spacing w:after="0" w:afterAutospacing="0" w:line="240" w:lineRule="auto"/>
        <w:ind w:left="720" w:hanging="360"/>
        <w:rPr>
          <w:rFonts w:ascii="Helvetica Neue" w:cs="Helvetica Neue" w:eastAsia="Helvetica Neue" w:hAnsi="Helvetica Neue"/>
          <w:color w:val="4d4e50"/>
          <w:sz w:val="20"/>
          <w:szCs w:val="20"/>
        </w:rPr>
      </w:pPr>
      <w:r w:rsidDel="00000000" w:rsidR="00000000" w:rsidRPr="00000000">
        <w:rPr>
          <w:rFonts w:ascii="Helvetica Neue" w:cs="Helvetica Neue" w:eastAsia="Helvetica Neue" w:hAnsi="Helvetica Neue"/>
          <w:color w:val="4d4e50"/>
          <w:sz w:val="20"/>
          <w:szCs w:val="20"/>
          <w:rtl w:val="0"/>
        </w:rPr>
        <w:t xml:space="preserve">In possession of a valid driver’s license to drive rental cars for territory travel.</w:t>
      </w:r>
    </w:p>
    <w:p w:rsidR="00000000" w:rsidDel="00000000" w:rsidP="00000000" w:rsidRDefault="00000000" w:rsidRPr="00000000" w14:paraId="000000BF">
      <w:pPr>
        <w:numPr>
          <w:ilvl w:val="0"/>
          <w:numId w:val="8"/>
        </w:numPr>
        <w:spacing w:after="0" w:afterAutospacing="0" w:line="240" w:lineRule="auto"/>
        <w:ind w:left="720" w:hanging="360"/>
        <w:rPr>
          <w:rFonts w:ascii="Helvetica Neue" w:cs="Helvetica Neue" w:eastAsia="Helvetica Neue" w:hAnsi="Helvetica Neue"/>
          <w:color w:val="4d4e50"/>
          <w:sz w:val="20"/>
          <w:szCs w:val="20"/>
        </w:rPr>
      </w:pPr>
      <w:r w:rsidDel="00000000" w:rsidR="00000000" w:rsidRPr="00000000">
        <w:rPr>
          <w:rFonts w:ascii="Helvetica Neue" w:cs="Helvetica Neue" w:eastAsia="Helvetica Neue" w:hAnsi="Helvetica Neue"/>
          <w:color w:val="4d4e50"/>
          <w:sz w:val="20"/>
          <w:szCs w:val="20"/>
          <w:rtl w:val="0"/>
        </w:rPr>
        <w:t xml:space="preserve">Excellent communication skills (verbal and written) to market UT and speak with prospective students, families, and counselors.</w:t>
      </w:r>
    </w:p>
    <w:p w:rsidR="00000000" w:rsidDel="00000000" w:rsidP="00000000" w:rsidRDefault="00000000" w:rsidRPr="00000000" w14:paraId="000000C0">
      <w:pPr>
        <w:numPr>
          <w:ilvl w:val="0"/>
          <w:numId w:val="8"/>
        </w:numPr>
        <w:spacing w:after="0" w:afterAutospacing="0" w:line="240" w:lineRule="auto"/>
        <w:ind w:left="720" w:hanging="360"/>
        <w:rPr>
          <w:rFonts w:ascii="Helvetica Neue" w:cs="Helvetica Neue" w:eastAsia="Helvetica Neue" w:hAnsi="Helvetica Neue"/>
          <w:color w:val="4d4e50"/>
          <w:sz w:val="20"/>
          <w:szCs w:val="20"/>
        </w:rPr>
      </w:pPr>
      <w:r w:rsidDel="00000000" w:rsidR="00000000" w:rsidRPr="00000000">
        <w:rPr>
          <w:rFonts w:ascii="Helvetica Neue" w:cs="Helvetica Neue" w:eastAsia="Helvetica Neue" w:hAnsi="Helvetica Neue"/>
          <w:color w:val="4d4e50"/>
          <w:sz w:val="20"/>
          <w:szCs w:val="20"/>
          <w:rtl w:val="0"/>
        </w:rPr>
        <w:t xml:space="preserve">Access to a personal or UT-issued credit card.</w:t>
      </w:r>
    </w:p>
    <w:p w:rsidR="00000000" w:rsidDel="00000000" w:rsidP="00000000" w:rsidRDefault="00000000" w:rsidRPr="00000000" w14:paraId="000000C1">
      <w:pPr>
        <w:numPr>
          <w:ilvl w:val="0"/>
          <w:numId w:val="8"/>
        </w:numPr>
        <w:spacing w:after="0" w:afterAutospacing="0" w:line="240" w:lineRule="auto"/>
        <w:ind w:left="720" w:hanging="360"/>
        <w:rPr>
          <w:rFonts w:ascii="Helvetica Neue" w:cs="Helvetica Neue" w:eastAsia="Helvetica Neue" w:hAnsi="Helvetica Neue"/>
          <w:color w:val="4d4e50"/>
          <w:sz w:val="20"/>
          <w:szCs w:val="20"/>
        </w:rPr>
      </w:pPr>
      <w:r w:rsidDel="00000000" w:rsidR="00000000" w:rsidRPr="00000000">
        <w:rPr>
          <w:rFonts w:ascii="Helvetica Neue" w:cs="Helvetica Neue" w:eastAsia="Helvetica Neue" w:hAnsi="Helvetica Neue"/>
          <w:color w:val="4d4e50"/>
          <w:sz w:val="20"/>
          <w:szCs w:val="20"/>
          <w:rtl w:val="0"/>
        </w:rPr>
        <w:t xml:space="preserve">Proficient knowledge of online admissions platforms such as Slate, Hobsons Rep Visits, Scoir, Outlook, and Workday.</w:t>
      </w:r>
    </w:p>
    <w:p w:rsidR="00000000" w:rsidDel="00000000" w:rsidP="00000000" w:rsidRDefault="00000000" w:rsidRPr="00000000" w14:paraId="000000C2">
      <w:pPr>
        <w:numPr>
          <w:ilvl w:val="0"/>
          <w:numId w:val="8"/>
        </w:numPr>
        <w:spacing w:after="120" w:line="240" w:lineRule="auto"/>
        <w:ind w:left="720" w:hanging="360"/>
        <w:rPr>
          <w:rFonts w:ascii="Helvetica Neue" w:cs="Helvetica Neue" w:eastAsia="Helvetica Neue" w:hAnsi="Helvetica Neue"/>
          <w:color w:val="4d4e50"/>
          <w:sz w:val="20"/>
          <w:szCs w:val="20"/>
        </w:rPr>
      </w:pPr>
      <w:r w:rsidDel="00000000" w:rsidR="00000000" w:rsidRPr="00000000">
        <w:rPr>
          <w:rFonts w:ascii="Helvetica Neue" w:cs="Helvetica Neue" w:eastAsia="Helvetica Neue" w:hAnsi="Helvetica Neue"/>
          <w:color w:val="4d4e50"/>
          <w:sz w:val="20"/>
          <w:szCs w:val="20"/>
          <w:rtl w:val="0"/>
        </w:rPr>
        <w:t xml:space="preserve">Access to Travel equipment including a laptop, Surface Pro, MiFi, cell phone, carry-on suitcase, UT tablecloth, tri-fold board, etc.</w:t>
      </w:r>
    </w:p>
    <w:p w:rsidR="00000000" w:rsidDel="00000000" w:rsidP="00000000" w:rsidRDefault="00000000" w:rsidRPr="00000000" w14:paraId="000000C3">
      <w:pPr>
        <w:spacing w:after="120" w:line="240" w:lineRule="auto"/>
        <w:rPr>
          <w:rFonts w:ascii="Helvetica Neue" w:cs="Helvetica Neue" w:eastAsia="Helvetica Neue" w:hAnsi="Helvetica Neue"/>
          <w:color w:val="4d4e50"/>
          <w:sz w:val="20"/>
          <w:szCs w:val="20"/>
        </w:rPr>
      </w:pPr>
      <w:r w:rsidDel="00000000" w:rsidR="00000000" w:rsidRPr="00000000">
        <w:rPr>
          <w:rFonts w:ascii="Helvetica Neue" w:cs="Helvetica Neue" w:eastAsia="Helvetica Neue" w:hAnsi="Helvetica Neue"/>
          <w:color w:val="4d4e50"/>
          <w:sz w:val="20"/>
          <w:szCs w:val="20"/>
          <w:rtl w:val="0"/>
        </w:rPr>
        <w:t xml:space="preserve">In addition, all counselors must complete the general new hire training before moving on to the travel training, and be familiar with their territory. </w:t>
      </w:r>
    </w:p>
    <w:bookmarkStart w:colFirst="0" w:colLast="0" w:name="kix.lgqoxt83entq" w:id="0"/>
    <w:bookmarkEnd w:id="0"/>
    <w:bookmarkStart w:colFirst="0" w:colLast="0" w:name="kix.dqpdv6623foc" w:id="1"/>
    <w:bookmarkEnd w:id="1"/>
    <w:p w:rsidR="00000000" w:rsidDel="00000000" w:rsidP="00000000" w:rsidRDefault="00000000" w:rsidRPr="00000000" w14:paraId="000000C4">
      <w:pPr>
        <w:spacing w:line="240" w:lineRule="auto"/>
        <w:rPr>
          <w:rFonts w:ascii="Helvetica Neue Light" w:cs="Helvetica Neue Light" w:eastAsia="Helvetica Neue Light" w:hAnsi="Helvetica Neue Light"/>
          <w:color w:val="4d4e50"/>
          <w:sz w:val="20"/>
          <w:szCs w:val="20"/>
        </w:rPr>
      </w:pPr>
      <w:r w:rsidDel="00000000" w:rsidR="00000000" w:rsidRPr="00000000">
        <w:rPr>
          <w:rtl w:val="0"/>
        </w:rPr>
      </w:r>
    </w:p>
    <w:p w:rsidR="00000000" w:rsidDel="00000000" w:rsidP="00000000" w:rsidRDefault="00000000" w:rsidRPr="00000000" w14:paraId="000000C5">
      <w:pPr>
        <w:pBdr>
          <w:bottom w:color="000000" w:space="1" w:sz="4" w:val="single"/>
        </w:pBdr>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C6">
      <w:pPr>
        <w:spacing w:after="120" w:line="240" w:lineRule="auto"/>
        <w:rPr>
          <w:rFonts w:ascii="Helvetica Neue Light" w:cs="Helvetica Neue Light" w:eastAsia="Helvetica Neue Light" w:hAnsi="Helvetica Neue Light"/>
          <w:color w:val="4d4e50"/>
          <w:sz w:val="20"/>
          <w:szCs w:val="20"/>
        </w:rPr>
      </w:pPr>
      <w:r w:rsidDel="00000000" w:rsidR="00000000" w:rsidRPr="00000000">
        <w:rPr>
          <w:rtl w:val="0"/>
        </w:rPr>
      </w:r>
    </w:p>
    <w:p w:rsidR="00000000" w:rsidDel="00000000" w:rsidP="00000000" w:rsidRDefault="00000000" w:rsidRPr="00000000" w14:paraId="000000C7">
      <w:pPr>
        <w:spacing w:after="120" w:line="240" w:lineRule="auto"/>
        <w:rPr>
          <w:rFonts w:ascii="Helvetica Neue Light" w:cs="Helvetica Neue Light" w:eastAsia="Helvetica Neue Light" w:hAnsi="Helvetica Neue Light"/>
          <w:i w:val="1"/>
          <w:color w:val="4d4e50"/>
          <w:sz w:val="20"/>
          <w:szCs w:val="20"/>
        </w:rPr>
      </w:pPr>
      <w:r w:rsidDel="00000000" w:rsidR="00000000" w:rsidRPr="00000000">
        <w:rPr>
          <w:rFonts w:ascii="PT Sans Narrow" w:cs="PT Sans Narrow" w:eastAsia="PT Sans Narrow" w:hAnsi="PT Sans Narrow"/>
          <w:color w:val="2d6891"/>
          <w:sz w:val="30"/>
          <w:szCs w:val="30"/>
          <w:rtl w:val="0"/>
        </w:rPr>
        <w:t xml:space="preserve">Pre-Instruction </w:t>
      </w:r>
      <w:r w:rsidDel="00000000" w:rsidR="00000000" w:rsidRPr="00000000">
        <w:rPr>
          <w:rFonts w:ascii="Helvetica Neue Light" w:cs="Helvetica Neue Light" w:eastAsia="Helvetica Neue Light" w:hAnsi="Helvetica Neue Light"/>
          <w:color w:val="4d4e50"/>
          <w:sz w:val="20"/>
          <w:szCs w:val="20"/>
          <w:rtl w:val="0"/>
        </w:rPr>
        <w:br w:type="textWrapping"/>
      </w:r>
      <w:r w:rsidDel="00000000" w:rsidR="00000000" w:rsidRPr="00000000">
        <w:rPr>
          <w:rtl w:val="0"/>
        </w:rPr>
      </w:r>
    </w:p>
    <w:tbl>
      <w:tblPr>
        <w:tblStyle w:val="Table3"/>
        <w:tblW w:w="10185.0" w:type="dxa"/>
        <w:jc w:val="left"/>
        <w:tblInd w:w="-108.0" w:type="dxa"/>
        <w:tblBorders>
          <w:top w:color="c7abcb" w:space="0" w:sz="4" w:val="single"/>
          <w:left w:color="c7abcb" w:space="0" w:sz="4" w:val="single"/>
          <w:bottom w:color="c7abcb" w:space="0" w:sz="4" w:val="single"/>
          <w:right w:color="c7abcb" w:space="0" w:sz="4" w:val="single"/>
          <w:insideH w:color="c7abcb" w:space="0" w:sz="4" w:val="single"/>
          <w:insideV w:color="c7abcb" w:space="0" w:sz="4" w:val="single"/>
        </w:tblBorders>
        <w:tblLayout w:type="fixed"/>
        <w:tblLook w:val="04A0"/>
      </w:tblPr>
      <w:tblGrid>
        <w:gridCol w:w="3240"/>
        <w:gridCol w:w="4425"/>
        <w:gridCol w:w="2520"/>
        <w:tblGridChange w:id="0">
          <w:tblGrid>
            <w:gridCol w:w="3240"/>
            <w:gridCol w:w="4425"/>
            <w:gridCol w:w="2520"/>
          </w:tblGrid>
        </w:tblGridChange>
      </w:tblGrid>
      <w:tr>
        <w:trPr>
          <w:cantSplit w:val="0"/>
          <w:trHeight w:val="520" w:hRule="atLeast"/>
          <w:tblHeader w:val="0"/>
        </w:trPr>
        <w:tc>
          <w:tcPr>
            <w:vAlign w:val="center"/>
          </w:tcPr>
          <w:p w:rsidR="00000000" w:rsidDel="00000000" w:rsidP="00000000" w:rsidRDefault="00000000" w:rsidRPr="00000000" w14:paraId="000000C8">
            <w:pPr>
              <w:spacing w:line="240" w:lineRule="auto"/>
              <w:rPr>
                <w:rFonts w:ascii="Helvetica Neue Light" w:cs="Helvetica Neue Light" w:eastAsia="Helvetica Neue Light" w:hAnsi="Helvetica Neue Light"/>
                <w:b w:val="0"/>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PRE-TRAINING ACTIVITIES</w:t>
            </w:r>
          </w:p>
        </w:tc>
        <w:tc>
          <w:tcPr>
            <w:vAlign w:val="center"/>
          </w:tcPr>
          <w:p w:rsidR="00000000" w:rsidDel="00000000" w:rsidP="00000000" w:rsidRDefault="00000000" w:rsidRPr="00000000" w14:paraId="000000C9">
            <w:pPr>
              <w:spacing w:line="240" w:lineRule="auto"/>
              <w:rPr>
                <w:rFonts w:ascii="Helvetica Neue Light" w:cs="Helvetica Neue Light" w:eastAsia="Helvetica Neue Light" w:hAnsi="Helvetica Neue Light"/>
                <w:b w:val="0"/>
                <w:color w:val="4d4e50"/>
                <w:sz w:val="20"/>
                <w:szCs w:val="20"/>
              </w:rPr>
            </w:pPr>
            <w:r w:rsidDel="00000000" w:rsidR="00000000" w:rsidRPr="00000000">
              <w:rPr>
                <w:rtl w:val="0"/>
              </w:rPr>
            </w:r>
          </w:p>
        </w:tc>
        <w:tc>
          <w:tcPr>
            <w:vAlign w:val="center"/>
          </w:tcPr>
          <w:p w:rsidR="00000000" w:rsidDel="00000000" w:rsidP="00000000" w:rsidRDefault="00000000" w:rsidRPr="00000000" w14:paraId="000000CA">
            <w:pPr>
              <w:spacing w:line="240" w:lineRule="auto"/>
              <w:rPr>
                <w:rFonts w:ascii="Helvetica Neue Light" w:cs="Helvetica Neue Light" w:eastAsia="Helvetica Neue Light" w:hAnsi="Helvetica Neue Light"/>
                <w:b w:val="0"/>
                <w:color w:val="4d4e50"/>
                <w:sz w:val="20"/>
                <w:szCs w:val="20"/>
              </w:rPr>
            </w:pPr>
            <w:r w:rsidDel="00000000" w:rsidR="00000000" w:rsidRPr="00000000">
              <w:rPr>
                <w:rFonts w:ascii="PT Sans Narrow" w:cs="PT Sans Narrow" w:eastAsia="PT Sans Narrow" w:hAnsi="PT Sans Narrow"/>
                <w:color w:val="2d6891"/>
                <w:sz w:val="70"/>
                <w:szCs w:val="70"/>
              </w:rPr>
              <w:drawing>
                <wp:inline distB="114300" distT="114300" distL="114300" distR="114300">
                  <wp:extent cx="1466850" cy="1397000"/>
                  <wp:effectExtent b="0" l="0" r="0" t="0"/>
                  <wp:docPr id="8" name="image4.png"/>
                  <a:graphic>
                    <a:graphicData uri="http://schemas.openxmlformats.org/drawingml/2006/picture">
                      <pic:pic>
                        <pic:nvPicPr>
                          <pic:cNvPr id="0" name="image4.png"/>
                          <pic:cNvPicPr preferRelativeResize="0"/>
                        </pic:nvPicPr>
                        <pic:blipFill>
                          <a:blip r:embed="rId7"/>
                          <a:srcRect b="12121" l="14393" r="15909" t="21590"/>
                          <a:stretch>
                            <a:fillRect/>
                          </a:stretch>
                        </pic:blipFill>
                        <pic:spPr>
                          <a:xfrm>
                            <a:off x="0" y="0"/>
                            <a:ext cx="1466850" cy="1397000"/>
                          </a:xfrm>
                          <a:prstGeom prst="rect"/>
                          <a:ln/>
                        </pic:spPr>
                      </pic:pic>
                    </a:graphicData>
                  </a:graphic>
                </wp:inline>
              </w:drawing>
            </w:r>
            <w:r w:rsidDel="00000000" w:rsidR="00000000" w:rsidRPr="00000000">
              <w:rPr>
                <w:rtl w:val="0"/>
              </w:rPr>
            </w:r>
          </w:p>
        </w:tc>
      </w:tr>
      <w:tr>
        <w:trPr>
          <w:cantSplit w:val="0"/>
          <w:trHeight w:val="540" w:hRule="atLeast"/>
          <w:tblHeader w:val="0"/>
        </w:trPr>
        <w:tc>
          <w:tcPr>
            <w:vAlign w:val="center"/>
          </w:tcPr>
          <w:p w:rsidR="00000000" w:rsidDel="00000000" w:rsidP="00000000" w:rsidRDefault="00000000" w:rsidRPr="00000000" w14:paraId="000000CB">
            <w:pPr>
              <w:spacing w:line="240" w:lineRule="auto"/>
              <w:rPr>
                <w:rFonts w:ascii="Helvetica Neue Light" w:cs="Helvetica Neue Light" w:eastAsia="Helvetica Neue Light" w:hAnsi="Helvetica Neue Light"/>
                <w:b w:val="0"/>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Description of Activity</w:t>
            </w:r>
          </w:p>
        </w:tc>
        <w:tc>
          <w:tcPr>
            <w:vAlign w:val="center"/>
          </w:tcPr>
          <w:p w:rsidR="00000000" w:rsidDel="00000000" w:rsidP="00000000" w:rsidRDefault="00000000" w:rsidRPr="00000000" w14:paraId="000000CC">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Objectives</w:t>
            </w:r>
          </w:p>
        </w:tc>
        <w:tc>
          <w:tcPr>
            <w:vAlign w:val="center"/>
          </w:tcPr>
          <w:p w:rsidR="00000000" w:rsidDel="00000000" w:rsidP="00000000" w:rsidRDefault="00000000" w:rsidRPr="00000000" w14:paraId="000000CD">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Audience</w:t>
            </w:r>
          </w:p>
        </w:tc>
      </w:tr>
      <w:tr>
        <w:trPr>
          <w:cantSplit w:val="0"/>
          <w:trHeight w:val="540" w:hRule="atLeast"/>
          <w:tblHeader w:val="0"/>
        </w:trPr>
        <w:tc>
          <w:tcPr>
            <w:vAlign w:val="center"/>
          </w:tcPr>
          <w:p w:rsidR="00000000" w:rsidDel="00000000" w:rsidP="00000000" w:rsidRDefault="00000000" w:rsidRPr="00000000" w14:paraId="000000CE">
            <w:pPr>
              <w:spacing w:line="240" w:lineRule="auto"/>
              <w:rPr>
                <w:rFonts w:ascii="Helvetica Neue Light" w:cs="Helvetica Neue Light" w:eastAsia="Helvetica Neue Light" w:hAnsi="Helvetica Neue Light"/>
                <w:b w:val="0"/>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General New Hire Training</w:t>
            </w:r>
          </w:p>
        </w:tc>
        <w:tc>
          <w:tcPr>
            <w:vAlign w:val="center"/>
          </w:tcPr>
          <w:p w:rsidR="00000000" w:rsidDel="00000000" w:rsidP="00000000" w:rsidRDefault="00000000" w:rsidRPr="00000000" w14:paraId="000000CF">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Onboard all new hires and teach them the ins and outs of all job responsibilities</w:t>
            </w:r>
          </w:p>
        </w:tc>
        <w:tc>
          <w:tcPr>
            <w:vAlign w:val="center"/>
          </w:tcPr>
          <w:p w:rsidR="00000000" w:rsidDel="00000000" w:rsidP="00000000" w:rsidRDefault="00000000" w:rsidRPr="00000000" w14:paraId="000000D0">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All new counselors</w:t>
            </w:r>
          </w:p>
        </w:tc>
      </w:tr>
      <w:tr>
        <w:trPr>
          <w:cantSplit w:val="0"/>
          <w:trHeight w:val="2067.3046874999995" w:hRule="atLeast"/>
          <w:tblHeader w:val="0"/>
        </w:trPr>
        <w:tc>
          <w:tcPr>
            <w:vAlign w:val="center"/>
          </w:tcPr>
          <w:p w:rsidR="00000000" w:rsidDel="00000000" w:rsidP="00000000" w:rsidRDefault="00000000" w:rsidRPr="00000000" w14:paraId="000000D1">
            <w:pPr>
              <w:spacing w:line="240" w:lineRule="auto"/>
              <w:rPr>
                <w:rFonts w:ascii="Helvetica Neue Light" w:cs="Helvetica Neue Light" w:eastAsia="Helvetica Neue Light" w:hAnsi="Helvetica Neue Light"/>
                <w:b w:val="0"/>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Territory Knowledge</w:t>
            </w:r>
          </w:p>
        </w:tc>
        <w:tc>
          <w:tcPr>
            <w:vAlign w:val="center"/>
          </w:tcPr>
          <w:p w:rsidR="00000000" w:rsidDel="00000000" w:rsidP="00000000" w:rsidRDefault="00000000" w:rsidRPr="00000000" w14:paraId="000000D2">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Counselors must demonstrate their territory knowledge before accessing the travel training. They should be able to list feeder schools, describe their territory’s unique culture, and summarize recruitment efforts in their territory in the past. </w:t>
            </w:r>
          </w:p>
        </w:tc>
        <w:tc>
          <w:tcPr>
            <w:vAlign w:val="center"/>
          </w:tcPr>
          <w:p w:rsidR="00000000" w:rsidDel="00000000" w:rsidP="00000000" w:rsidRDefault="00000000" w:rsidRPr="00000000" w14:paraId="000000D3">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All counselors</w:t>
            </w:r>
          </w:p>
        </w:tc>
      </w:tr>
      <w:tr>
        <w:trPr>
          <w:cantSplit w:val="0"/>
          <w:tblHeader w:val="0"/>
        </w:trPr>
        <w:tc>
          <w:tcPr>
            <w:vAlign w:val="center"/>
          </w:tcPr>
          <w:p w:rsidR="00000000" w:rsidDel="00000000" w:rsidP="00000000" w:rsidRDefault="00000000" w:rsidRPr="00000000" w14:paraId="000000D4">
            <w:pPr>
              <w:spacing w:line="240" w:lineRule="auto"/>
              <w:rPr>
                <w:rFonts w:ascii="Helvetica Neue Light" w:cs="Helvetica Neue Light" w:eastAsia="Helvetica Neue Light" w:hAnsi="Helvetica Neue Light"/>
                <w:b w:val="0"/>
                <w:color w:val="4d4e50"/>
                <w:sz w:val="20"/>
                <w:szCs w:val="20"/>
              </w:rPr>
            </w:pPr>
            <w:r w:rsidDel="00000000" w:rsidR="00000000" w:rsidRPr="00000000">
              <w:rPr>
                <w:rtl w:val="0"/>
              </w:rPr>
            </w:r>
          </w:p>
        </w:tc>
        <w:tc>
          <w:tcPr>
            <w:vAlign w:val="center"/>
          </w:tcPr>
          <w:p w:rsidR="00000000" w:rsidDel="00000000" w:rsidP="00000000" w:rsidRDefault="00000000" w:rsidRPr="00000000" w14:paraId="000000D5">
            <w:pPr>
              <w:spacing w:line="240" w:lineRule="auto"/>
              <w:rPr>
                <w:rFonts w:ascii="Helvetica Neue Light" w:cs="Helvetica Neue Light" w:eastAsia="Helvetica Neue Light" w:hAnsi="Helvetica Neue Light"/>
                <w:color w:val="4d4e50"/>
                <w:sz w:val="20"/>
                <w:szCs w:val="20"/>
              </w:rPr>
            </w:pPr>
            <w:r w:rsidDel="00000000" w:rsidR="00000000" w:rsidRPr="00000000">
              <w:rPr>
                <w:rtl w:val="0"/>
              </w:rPr>
            </w:r>
          </w:p>
        </w:tc>
        <w:tc>
          <w:tcPr>
            <w:vAlign w:val="center"/>
          </w:tcPr>
          <w:p w:rsidR="00000000" w:rsidDel="00000000" w:rsidP="00000000" w:rsidRDefault="00000000" w:rsidRPr="00000000" w14:paraId="000000D6">
            <w:pPr>
              <w:spacing w:line="240" w:lineRule="auto"/>
              <w:rPr>
                <w:rFonts w:ascii="Helvetica Neue Light" w:cs="Helvetica Neue Light" w:eastAsia="Helvetica Neue Light" w:hAnsi="Helvetica Neue Light"/>
                <w:color w:val="4d4e50"/>
                <w:sz w:val="20"/>
                <w:szCs w:val="20"/>
              </w:rPr>
            </w:pPr>
            <w:r w:rsidDel="00000000" w:rsidR="00000000" w:rsidRPr="00000000">
              <w:rPr>
                <w:rtl w:val="0"/>
              </w:rPr>
            </w:r>
          </w:p>
        </w:tc>
      </w:tr>
    </w:tbl>
    <w:p w:rsidR="00000000" w:rsidDel="00000000" w:rsidP="00000000" w:rsidRDefault="00000000" w:rsidRPr="00000000" w14:paraId="000000D7">
      <w:pPr>
        <w:spacing w:after="120" w:line="240" w:lineRule="auto"/>
        <w:rPr>
          <w:rFonts w:ascii="PT Sans Narrow" w:cs="PT Sans Narrow" w:eastAsia="PT Sans Narrow" w:hAnsi="PT Sans Narrow"/>
          <w:color w:val="2d6891"/>
          <w:sz w:val="30"/>
          <w:szCs w:val="30"/>
        </w:rPr>
      </w:pPr>
      <w:r w:rsidDel="00000000" w:rsidR="00000000" w:rsidRPr="00000000">
        <w:rPr>
          <w:rtl w:val="0"/>
        </w:rPr>
      </w:r>
    </w:p>
    <w:p w:rsidR="00000000" w:rsidDel="00000000" w:rsidP="00000000" w:rsidRDefault="00000000" w:rsidRPr="00000000" w14:paraId="000000D8">
      <w:pPr>
        <w:spacing w:after="120" w:line="240" w:lineRule="auto"/>
        <w:rPr>
          <w:rFonts w:ascii="Helvetica Neue Light" w:cs="Helvetica Neue Light" w:eastAsia="Helvetica Neue Light" w:hAnsi="Helvetica Neue Light"/>
          <w:color w:val="4d4e50"/>
          <w:sz w:val="20"/>
          <w:szCs w:val="20"/>
        </w:rPr>
      </w:pPr>
      <w:r w:rsidDel="00000000" w:rsidR="00000000" w:rsidRPr="00000000">
        <w:rPr>
          <w:rFonts w:ascii="PT Sans Narrow" w:cs="PT Sans Narrow" w:eastAsia="PT Sans Narrow" w:hAnsi="PT Sans Narrow"/>
          <w:color w:val="2d6891"/>
          <w:sz w:val="30"/>
          <w:szCs w:val="30"/>
          <w:rtl w:val="0"/>
        </w:rPr>
        <w:t xml:space="preserve">Post Instruction </w:t>
      </w:r>
      <w:r w:rsidDel="00000000" w:rsidR="00000000" w:rsidRPr="00000000">
        <w:rPr>
          <w:rtl w:val="0"/>
        </w:rPr>
      </w:r>
    </w:p>
    <w:p w:rsidR="00000000" w:rsidDel="00000000" w:rsidP="00000000" w:rsidRDefault="00000000" w:rsidRPr="00000000" w14:paraId="000000D9">
      <w:pPr>
        <w:spacing w:after="120" w:line="240" w:lineRule="auto"/>
        <w:rPr>
          <w:rFonts w:ascii="Helvetica Neue Light" w:cs="Helvetica Neue Light" w:eastAsia="Helvetica Neue Light" w:hAnsi="Helvetica Neue Light"/>
          <w:i w:val="1"/>
          <w:color w:val="4d4e50"/>
          <w:sz w:val="20"/>
          <w:szCs w:val="20"/>
        </w:rPr>
      </w:pPr>
      <w:r w:rsidDel="00000000" w:rsidR="00000000" w:rsidRPr="00000000">
        <w:rPr>
          <w:rFonts w:ascii="Helvetica Neue Light" w:cs="Helvetica Neue Light" w:eastAsia="Helvetica Neue Light" w:hAnsi="Helvetica Neue Light"/>
          <w:i w:val="1"/>
          <w:color w:val="4d4e50"/>
          <w:sz w:val="20"/>
          <w:szCs w:val="20"/>
          <w:rtl w:val="0"/>
        </w:rPr>
        <w:t xml:space="preserve">Describe any post-training activities that will occur before and after the training. This might include post- assessments, post-readings, surveys, etc. </w:t>
      </w:r>
      <w:r w:rsidDel="00000000" w:rsidR="00000000" w:rsidRPr="00000000">
        <w:rPr>
          <w:rFonts w:ascii="Helvetica Neue Light" w:cs="Helvetica Neue Light" w:eastAsia="Helvetica Neue Light" w:hAnsi="Helvetica Neue Light"/>
          <w:color w:val="4d4e50"/>
          <w:sz w:val="20"/>
          <w:szCs w:val="20"/>
          <w:rtl w:val="0"/>
        </w:rPr>
        <w:br w:type="textWrapping"/>
      </w:r>
      <w:r w:rsidDel="00000000" w:rsidR="00000000" w:rsidRPr="00000000">
        <w:rPr>
          <w:rtl w:val="0"/>
        </w:rPr>
      </w:r>
    </w:p>
    <w:tbl>
      <w:tblPr>
        <w:tblStyle w:val="Table4"/>
        <w:tblW w:w="10185.0" w:type="dxa"/>
        <w:jc w:val="left"/>
        <w:tblInd w:w="-108.0" w:type="dxa"/>
        <w:tblBorders>
          <w:top w:color="c7abcb" w:space="0" w:sz="4" w:val="single"/>
          <w:left w:color="c7abcb" w:space="0" w:sz="4" w:val="single"/>
          <w:bottom w:color="c7abcb" w:space="0" w:sz="4" w:val="single"/>
          <w:right w:color="c7abcb" w:space="0" w:sz="4" w:val="single"/>
          <w:insideH w:color="c7abcb" w:space="0" w:sz="4" w:val="single"/>
          <w:insideV w:color="c7abcb" w:space="0" w:sz="4" w:val="single"/>
        </w:tblBorders>
        <w:tblLayout w:type="fixed"/>
        <w:tblLook w:val="04A0"/>
      </w:tblPr>
      <w:tblGrid>
        <w:gridCol w:w="2505"/>
        <w:gridCol w:w="5160"/>
        <w:gridCol w:w="2520"/>
        <w:tblGridChange w:id="0">
          <w:tblGrid>
            <w:gridCol w:w="2505"/>
            <w:gridCol w:w="5160"/>
            <w:gridCol w:w="2520"/>
          </w:tblGrid>
        </w:tblGridChange>
      </w:tblGrid>
      <w:tr>
        <w:trPr>
          <w:cantSplit w:val="0"/>
          <w:trHeight w:val="520" w:hRule="atLeast"/>
          <w:tblHeader w:val="0"/>
        </w:trPr>
        <w:tc>
          <w:tcPr>
            <w:vAlign w:val="center"/>
          </w:tcPr>
          <w:p w:rsidR="00000000" w:rsidDel="00000000" w:rsidP="00000000" w:rsidRDefault="00000000" w:rsidRPr="00000000" w14:paraId="000000DA">
            <w:pPr>
              <w:spacing w:line="240" w:lineRule="auto"/>
              <w:rPr>
                <w:rFonts w:ascii="Helvetica Neue Light" w:cs="Helvetica Neue Light" w:eastAsia="Helvetica Neue Light" w:hAnsi="Helvetica Neue Light"/>
                <w:b w:val="0"/>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POST-INSTRUCTION ACTIVITIES</w:t>
            </w:r>
          </w:p>
        </w:tc>
        <w:tc>
          <w:tcPr>
            <w:vAlign w:val="center"/>
          </w:tcPr>
          <w:p w:rsidR="00000000" w:rsidDel="00000000" w:rsidP="00000000" w:rsidRDefault="00000000" w:rsidRPr="00000000" w14:paraId="000000DB">
            <w:pPr>
              <w:spacing w:line="240" w:lineRule="auto"/>
              <w:rPr>
                <w:rFonts w:ascii="Helvetica Neue Light" w:cs="Helvetica Neue Light" w:eastAsia="Helvetica Neue Light" w:hAnsi="Helvetica Neue Light"/>
                <w:b w:val="0"/>
                <w:color w:val="4d4e50"/>
                <w:sz w:val="20"/>
                <w:szCs w:val="20"/>
              </w:rPr>
            </w:pPr>
            <w:r w:rsidDel="00000000" w:rsidR="00000000" w:rsidRPr="00000000">
              <w:rPr>
                <w:rtl w:val="0"/>
              </w:rPr>
            </w:r>
          </w:p>
        </w:tc>
        <w:tc>
          <w:tcPr>
            <w:vAlign w:val="center"/>
          </w:tcPr>
          <w:p w:rsidR="00000000" w:rsidDel="00000000" w:rsidP="00000000" w:rsidRDefault="00000000" w:rsidRPr="00000000" w14:paraId="000000DC">
            <w:pPr>
              <w:spacing w:line="240" w:lineRule="auto"/>
              <w:rPr>
                <w:rFonts w:ascii="Helvetica Neue Light" w:cs="Helvetica Neue Light" w:eastAsia="Helvetica Neue Light" w:hAnsi="Helvetica Neue Light"/>
                <w:b w:val="0"/>
                <w:color w:val="4d4e50"/>
                <w:sz w:val="20"/>
                <w:szCs w:val="20"/>
              </w:rPr>
            </w:pPr>
            <w:r w:rsidDel="00000000" w:rsidR="00000000" w:rsidRPr="00000000">
              <w:rPr>
                <w:rFonts w:ascii="PT Sans Narrow" w:cs="PT Sans Narrow" w:eastAsia="PT Sans Narrow" w:hAnsi="PT Sans Narrow"/>
                <w:color w:val="2d6891"/>
                <w:sz w:val="70"/>
                <w:szCs w:val="70"/>
              </w:rPr>
              <w:drawing>
                <wp:inline distB="114300" distT="114300" distL="114300" distR="114300">
                  <wp:extent cx="1466850" cy="1397000"/>
                  <wp:effectExtent b="0" l="0" r="0" t="0"/>
                  <wp:docPr id="1" name="image4.png"/>
                  <a:graphic>
                    <a:graphicData uri="http://schemas.openxmlformats.org/drawingml/2006/picture">
                      <pic:pic>
                        <pic:nvPicPr>
                          <pic:cNvPr id="0" name="image4.png"/>
                          <pic:cNvPicPr preferRelativeResize="0"/>
                        </pic:nvPicPr>
                        <pic:blipFill>
                          <a:blip r:embed="rId7"/>
                          <a:srcRect b="12121" l="14393" r="15909" t="21590"/>
                          <a:stretch>
                            <a:fillRect/>
                          </a:stretch>
                        </pic:blipFill>
                        <pic:spPr>
                          <a:xfrm>
                            <a:off x="0" y="0"/>
                            <a:ext cx="1466850" cy="1397000"/>
                          </a:xfrm>
                          <a:prstGeom prst="rect"/>
                          <a:ln/>
                        </pic:spPr>
                      </pic:pic>
                    </a:graphicData>
                  </a:graphic>
                </wp:inline>
              </w:drawing>
            </w:r>
            <w:r w:rsidDel="00000000" w:rsidR="00000000" w:rsidRPr="00000000">
              <w:rPr>
                <w:rtl w:val="0"/>
              </w:rPr>
            </w:r>
          </w:p>
        </w:tc>
      </w:tr>
      <w:tr>
        <w:trPr>
          <w:cantSplit w:val="0"/>
          <w:trHeight w:val="540" w:hRule="atLeast"/>
          <w:tblHeader w:val="0"/>
        </w:trPr>
        <w:tc>
          <w:tcPr>
            <w:vAlign w:val="center"/>
          </w:tcPr>
          <w:p w:rsidR="00000000" w:rsidDel="00000000" w:rsidP="00000000" w:rsidRDefault="00000000" w:rsidRPr="00000000" w14:paraId="000000DD">
            <w:pPr>
              <w:spacing w:line="240" w:lineRule="auto"/>
              <w:rPr>
                <w:rFonts w:ascii="Helvetica Neue Light" w:cs="Helvetica Neue Light" w:eastAsia="Helvetica Neue Light" w:hAnsi="Helvetica Neue Light"/>
                <w:b w:val="0"/>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Description of Activity</w:t>
            </w:r>
          </w:p>
        </w:tc>
        <w:tc>
          <w:tcPr>
            <w:vAlign w:val="center"/>
          </w:tcPr>
          <w:p w:rsidR="00000000" w:rsidDel="00000000" w:rsidP="00000000" w:rsidRDefault="00000000" w:rsidRPr="00000000" w14:paraId="000000DE">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Objectives</w:t>
            </w:r>
          </w:p>
        </w:tc>
        <w:tc>
          <w:tcPr>
            <w:vAlign w:val="center"/>
          </w:tcPr>
          <w:p w:rsidR="00000000" w:rsidDel="00000000" w:rsidP="00000000" w:rsidRDefault="00000000" w:rsidRPr="00000000" w14:paraId="000000DF">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Audience</w:t>
            </w:r>
          </w:p>
        </w:tc>
      </w:tr>
      <w:tr>
        <w:trPr>
          <w:cantSplit w:val="0"/>
          <w:trHeight w:val="540" w:hRule="atLeast"/>
          <w:tblHeader w:val="0"/>
        </w:trPr>
        <w:tc>
          <w:tcPr>
            <w:vAlign w:val="center"/>
          </w:tcPr>
          <w:p w:rsidR="00000000" w:rsidDel="00000000" w:rsidP="00000000" w:rsidRDefault="00000000" w:rsidRPr="00000000" w14:paraId="000000E0">
            <w:pPr>
              <w:spacing w:line="240" w:lineRule="auto"/>
              <w:rPr>
                <w:rFonts w:ascii="Helvetica Neue Light" w:cs="Helvetica Neue Light" w:eastAsia="Helvetica Neue Light" w:hAnsi="Helvetica Neue Light"/>
                <w:b w:val="0"/>
                <w:color w:val="4d4e50"/>
                <w:sz w:val="20"/>
                <w:szCs w:val="20"/>
              </w:rPr>
            </w:pPr>
            <w:commentRangeStart w:id="1"/>
            <w:r w:rsidDel="00000000" w:rsidR="00000000" w:rsidRPr="00000000">
              <w:rPr>
                <w:rFonts w:ascii="Helvetica Neue Light" w:cs="Helvetica Neue Light" w:eastAsia="Helvetica Neue Light" w:hAnsi="Helvetica Neue Light"/>
                <w:b w:val="0"/>
                <w:color w:val="4d4e50"/>
                <w:sz w:val="20"/>
                <w:szCs w:val="20"/>
                <w:rtl w:val="0"/>
              </w:rPr>
              <w:t xml:space="preserve">Post-Instruction Quiz</w:t>
            </w:r>
          </w:p>
        </w:tc>
        <w:tc>
          <w:tcPr>
            <w:vAlign w:val="center"/>
          </w:tcPr>
          <w:p w:rsidR="00000000" w:rsidDel="00000000" w:rsidP="00000000" w:rsidRDefault="00000000" w:rsidRPr="00000000" w14:paraId="000000E1">
            <w:pPr>
              <w:spacing w:line="240" w:lineRule="auto"/>
              <w:rPr>
                <w:rFonts w:ascii="Helvetica Neue Light" w:cs="Helvetica Neue Light" w:eastAsia="Helvetica Neue Light" w:hAnsi="Helvetica Neue Light"/>
                <w:color w:val="4d4e50"/>
                <w:sz w:val="20"/>
                <w:szCs w:val="20"/>
              </w:rPr>
            </w:pPr>
            <w:commentRangeEnd w:id="1"/>
            <w:r w:rsidDel="00000000" w:rsidR="00000000" w:rsidRPr="00000000">
              <w:commentReference w:id="1"/>
            </w:r>
            <w:r w:rsidDel="00000000" w:rsidR="00000000" w:rsidRPr="00000000">
              <w:rPr>
                <w:rFonts w:ascii="Helvetica Neue Light" w:cs="Helvetica Neue Light" w:eastAsia="Helvetica Neue Light" w:hAnsi="Helvetica Neue Light"/>
                <w:color w:val="4d4e50"/>
                <w:sz w:val="20"/>
                <w:szCs w:val="20"/>
                <w:rtl w:val="0"/>
              </w:rPr>
              <w:t xml:space="preserve">This quiz will measure mastery of the subject. It will contain short-answer, multiple choice, and list questions to determine if counselors have understood the material and prepared to develop and execute their own recruitment season. (i.e. List 3 different ways to schedule visits)</w:t>
            </w:r>
          </w:p>
        </w:tc>
        <w:tc>
          <w:tcPr>
            <w:vAlign w:val="center"/>
          </w:tcPr>
          <w:p w:rsidR="00000000" w:rsidDel="00000000" w:rsidP="00000000" w:rsidRDefault="00000000" w:rsidRPr="00000000" w14:paraId="000000E2">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All counselors who have completed travel training.</w:t>
            </w:r>
          </w:p>
        </w:tc>
      </w:tr>
      <w:tr>
        <w:trPr>
          <w:cantSplit w:val="0"/>
          <w:trHeight w:val="540" w:hRule="atLeast"/>
          <w:tblHeader w:val="0"/>
        </w:trPr>
        <w:tc>
          <w:tcPr>
            <w:vAlign w:val="center"/>
          </w:tcPr>
          <w:p w:rsidR="00000000" w:rsidDel="00000000" w:rsidP="00000000" w:rsidRDefault="00000000" w:rsidRPr="00000000" w14:paraId="000000E3">
            <w:pPr>
              <w:spacing w:line="240" w:lineRule="auto"/>
              <w:rPr>
                <w:rFonts w:ascii="Helvetica Neue Light" w:cs="Helvetica Neue Light" w:eastAsia="Helvetica Neue Light" w:hAnsi="Helvetica Neue Light"/>
                <w:b w:val="0"/>
                <w:color w:val="4d4e50"/>
                <w:sz w:val="20"/>
                <w:szCs w:val="20"/>
              </w:rPr>
            </w:pPr>
            <w:r w:rsidDel="00000000" w:rsidR="00000000" w:rsidRPr="00000000">
              <w:rPr>
                <w:rFonts w:ascii="Helvetica Neue Light" w:cs="Helvetica Neue Light" w:eastAsia="Helvetica Neue Light" w:hAnsi="Helvetica Neue Light"/>
                <w:b w:val="0"/>
                <w:color w:val="4d4e50"/>
                <w:sz w:val="20"/>
                <w:szCs w:val="20"/>
                <w:rtl w:val="0"/>
              </w:rPr>
              <w:t xml:space="preserve">Face-to-Face Discussion</w:t>
            </w:r>
          </w:p>
        </w:tc>
        <w:tc>
          <w:tcPr>
            <w:vAlign w:val="center"/>
          </w:tcPr>
          <w:p w:rsidR="00000000" w:rsidDel="00000000" w:rsidP="00000000" w:rsidRDefault="00000000" w:rsidRPr="00000000" w14:paraId="000000E4">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This discussion will serve as a reflection and resource chat. Counselors will reflect on the new training, sharing their thoughts and what they would like to see changed or strengthened. Counselors will also be able to crowdsource travel tips and tricks based on their past experience. </w:t>
            </w:r>
          </w:p>
        </w:tc>
        <w:tc>
          <w:tcPr>
            <w:vAlign w:val="center"/>
          </w:tcPr>
          <w:p w:rsidR="00000000" w:rsidDel="00000000" w:rsidP="00000000" w:rsidRDefault="00000000" w:rsidRPr="00000000" w14:paraId="000000E5">
            <w:pPr>
              <w:spacing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All counselors who have completed travel training and work on-site.</w:t>
            </w:r>
          </w:p>
        </w:tc>
      </w:tr>
    </w:tbl>
    <w:p w:rsidR="00000000" w:rsidDel="00000000" w:rsidP="00000000" w:rsidRDefault="00000000" w:rsidRPr="00000000" w14:paraId="000000E6">
      <w:pPr>
        <w:spacing w:line="240" w:lineRule="auto"/>
        <w:rPr>
          <w:rFonts w:ascii="Helvetica Neue Light" w:cs="Helvetica Neue Light" w:eastAsia="Helvetica Neue Light" w:hAnsi="Helvetica Neue Light"/>
          <w:color w:val="4d4e50"/>
          <w:sz w:val="20"/>
          <w:szCs w:val="20"/>
        </w:rPr>
      </w:pPr>
      <w:r w:rsidDel="00000000" w:rsidR="00000000" w:rsidRPr="00000000">
        <w:rPr>
          <w:rtl w:val="0"/>
        </w:rPr>
      </w:r>
    </w:p>
    <w:p w:rsidR="00000000" w:rsidDel="00000000" w:rsidP="00000000" w:rsidRDefault="00000000" w:rsidRPr="00000000" w14:paraId="000000E7">
      <w:pPr>
        <w:pBdr>
          <w:bottom w:color="000000" w:space="1" w:sz="4" w:val="single"/>
        </w:pBdr>
        <w:spacing w:line="240" w:lineRule="auto"/>
        <w:rPr>
          <w:rFonts w:ascii="Helvetica Neue Light" w:cs="Helvetica Neue Light" w:eastAsia="Helvetica Neue Light" w:hAnsi="Helvetica Neue Light"/>
          <w:sz w:val="20"/>
          <w:szCs w:val="20"/>
        </w:rPr>
      </w:pPr>
      <w:r w:rsidDel="00000000" w:rsidR="00000000" w:rsidRPr="00000000">
        <w:rPr>
          <w:rtl w:val="0"/>
        </w:rPr>
      </w:r>
    </w:p>
    <w:p w:rsidR="00000000" w:rsidDel="00000000" w:rsidP="00000000" w:rsidRDefault="00000000" w:rsidRPr="00000000" w14:paraId="000000E8">
      <w:pPr>
        <w:spacing w:after="120" w:line="240" w:lineRule="auto"/>
        <w:rPr>
          <w:rFonts w:ascii="PT Sans Narrow" w:cs="PT Sans Narrow" w:eastAsia="PT Sans Narrow" w:hAnsi="PT Sans Narrow"/>
          <w:color w:val="2d6891"/>
          <w:sz w:val="30"/>
          <w:szCs w:val="30"/>
        </w:rPr>
      </w:pPr>
      <w:r w:rsidDel="00000000" w:rsidR="00000000" w:rsidRPr="00000000">
        <w:rPr>
          <w:rtl w:val="0"/>
        </w:rPr>
      </w:r>
    </w:p>
    <w:p w:rsidR="00000000" w:rsidDel="00000000" w:rsidP="00000000" w:rsidRDefault="00000000" w:rsidRPr="00000000" w14:paraId="000000E9">
      <w:pPr>
        <w:spacing w:after="120" w:line="240" w:lineRule="auto"/>
        <w:rPr>
          <w:rFonts w:ascii="Helvetica Neue Light" w:cs="Helvetica Neue Light" w:eastAsia="Helvetica Neue Light" w:hAnsi="Helvetica Neue Light"/>
          <w:color w:val="4d4e50"/>
          <w:sz w:val="20"/>
          <w:szCs w:val="20"/>
        </w:rPr>
      </w:pPr>
      <w:r w:rsidDel="00000000" w:rsidR="00000000" w:rsidRPr="00000000">
        <w:rPr>
          <w:rFonts w:ascii="PT Sans Narrow" w:cs="PT Sans Narrow" w:eastAsia="PT Sans Narrow" w:hAnsi="PT Sans Narrow"/>
          <w:color w:val="2d6891"/>
          <w:sz w:val="30"/>
          <w:szCs w:val="30"/>
          <w:rtl w:val="0"/>
        </w:rPr>
        <w:t xml:space="preserve">Rapid Prototype</w:t>
      </w:r>
      <w:r w:rsidDel="00000000" w:rsidR="00000000" w:rsidRPr="00000000">
        <w:rPr>
          <w:rFonts w:ascii="Avenir" w:cs="Avenir" w:eastAsia="Avenir" w:hAnsi="Avenir"/>
          <w:sz w:val="30"/>
          <w:szCs w:val="30"/>
          <w:rtl w:val="0"/>
        </w:rPr>
        <w:br w:type="textWrapping"/>
        <w:br w:type="textWrapping"/>
      </w:r>
      <w:r w:rsidDel="00000000" w:rsidR="00000000" w:rsidRPr="00000000">
        <w:rPr>
          <w:rFonts w:ascii="Helvetica Neue Light" w:cs="Helvetica Neue Light" w:eastAsia="Helvetica Neue Light" w:hAnsi="Helvetica Neue Light"/>
          <w:color w:val="4d4e50"/>
          <w:sz w:val="20"/>
          <w:szCs w:val="20"/>
          <w:rtl w:val="0"/>
        </w:rPr>
        <w:t xml:space="preserve">Below are a few mock ups that demonstrate the overall look and feel, and approach of the course.</w:t>
      </w:r>
    </w:p>
    <w:p w:rsidR="00000000" w:rsidDel="00000000" w:rsidP="00000000" w:rsidRDefault="00000000" w:rsidRPr="00000000" w14:paraId="000000EA">
      <w:pPr>
        <w:spacing w:after="120"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br w:type="textWrapping"/>
      </w:r>
      <w:r w:rsidDel="00000000" w:rsidR="00000000" w:rsidRPr="00000000">
        <w:rPr>
          <w:rFonts w:ascii="Helvetica Neue Light" w:cs="Helvetica Neue Light" w:eastAsia="Helvetica Neue Light" w:hAnsi="Helvetica Neue Light"/>
          <w:color w:val="4d4e50"/>
          <w:sz w:val="20"/>
          <w:szCs w:val="20"/>
        </w:rPr>
        <w:drawing>
          <wp:inline distB="114300" distT="114300" distL="114300" distR="114300">
            <wp:extent cx="2909997" cy="3283074"/>
            <wp:effectExtent b="0" l="0" r="0" t="0"/>
            <wp:docPr id="7" name="image5.png"/>
            <a:graphic>
              <a:graphicData uri="http://schemas.openxmlformats.org/drawingml/2006/picture">
                <pic:pic>
                  <pic:nvPicPr>
                    <pic:cNvPr id="0" name="image5.png"/>
                    <pic:cNvPicPr preferRelativeResize="0"/>
                  </pic:nvPicPr>
                  <pic:blipFill>
                    <a:blip r:embed="rId12"/>
                    <a:srcRect b="0" l="0" r="0" t="0"/>
                    <a:stretch>
                      <a:fillRect/>
                    </a:stretch>
                  </pic:blipFill>
                  <pic:spPr>
                    <a:xfrm>
                      <a:off x="0" y="0"/>
                      <a:ext cx="2909997" cy="3283074"/>
                    </a:xfrm>
                    <a:prstGeom prst="rect"/>
                    <a:ln/>
                  </pic:spPr>
                </pic:pic>
              </a:graphicData>
            </a:graphic>
          </wp:inline>
        </w:drawing>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3076575</wp:posOffset>
            </wp:positionH>
            <wp:positionV relativeFrom="paragraph">
              <wp:posOffset>114300</wp:posOffset>
            </wp:positionV>
            <wp:extent cx="3355477" cy="3395663"/>
            <wp:effectExtent b="0" l="0" r="0" t="0"/>
            <wp:wrapNone/>
            <wp:docPr id="6" name="image6.jpg"/>
            <a:graphic>
              <a:graphicData uri="http://schemas.openxmlformats.org/drawingml/2006/picture">
                <pic:pic>
                  <pic:nvPicPr>
                    <pic:cNvPr id="0" name="image6.jpg"/>
                    <pic:cNvPicPr preferRelativeResize="0"/>
                  </pic:nvPicPr>
                  <pic:blipFill>
                    <a:blip r:embed="rId13"/>
                    <a:srcRect b="0" l="0" r="0" t="0"/>
                    <a:stretch>
                      <a:fillRect/>
                    </a:stretch>
                  </pic:blipFill>
                  <pic:spPr>
                    <a:xfrm>
                      <a:off x="0" y="0"/>
                      <a:ext cx="3355477" cy="3395663"/>
                    </a:xfrm>
                    <a:prstGeom prst="rect"/>
                    <a:ln/>
                  </pic:spPr>
                </pic:pic>
              </a:graphicData>
            </a:graphic>
          </wp:anchor>
        </w:drawing>
      </w:r>
    </w:p>
    <w:p w:rsidR="00000000" w:rsidDel="00000000" w:rsidP="00000000" w:rsidRDefault="00000000" w:rsidRPr="00000000" w14:paraId="000000EB">
      <w:pPr>
        <w:spacing w:after="120" w:line="240" w:lineRule="auto"/>
        <w:rPr>
          <w:rFonts w:ascii="Helvetica Neue Light" w:cs="Helvetica Neue Light" w:eastAsia="Helvetica Neue Light" w:hAnsi="Helvetica Neue Light"/>
          <w:color w:val="4d4e50"/>
          <w:sz w:val="20"/>
          <w:szCs w:val="20"/>
        </w:rPr>
      </w:pPr>
      <w:r w:rsidDel="00000000" w:rsidR="00000000" w:rsidRPr="00000000">
        <w:rPr>
          <w:rtl w:val="0"/>
        </w:rPr>
      </w:r>
    </w:p>
    <w:p w:rsidR="00000000" w:rsidDel="00000000" w:rsidP="00000000" w:rsidRDefault="00000000" w:rsidRPr="00000000" w14:paraId="000000EC">
      <w:pPr>
        <w:pBdr>
          <w:bottom w:color="000000" w:space="1" w:sz="4" w:val="single"/>
        </w:pBdr>
        <w:spacing w:line="240" w:lineRule="auto"/>
        <w:rPr>
          <w:rFonts w:ascii="Helvetica Neue Light" w:cs="Helvetica Neue Light" w:eastAsia="Helvetica Neue Light" w:hAnsi="Helvetica Neue Light"/>
          <w:color w:val="4d4e50"/>
          <w:sz w:val="20"/>
          <w:szCs w:val="20"/>
        </w:rPr>
      </w:pPr>
      <w:r w:rsidDel="00000000" w:rsidR="00000000" w:rsidRPr="00000000">
        <w:rPr>
          <w:rtl w:val="0"/>
        </w:rPr>
      </w:r>
    </w:p>
    <w:p w:rsidR="00000000" w:rsidDel="00000000" w:rsidP="00000000" w:rsidRDefault="00000000" w:rsidRPr="00000000" w14:paraId="000000ED">
      <w:pPr>
        <w:spacing w:line="240" w:lineRule="auto"/>
        <w:rPr>
          <w:rFonts w:ascii="Avenir" w:cs="Avenir" w:eastAsia="Avenir" w:hAnsi="Avenir"/>
          <w:sz w:val="20"/>
          <w:szCs w:val="20"/>
        </w:rPr>
      </w:pPr>
      <w:r w:rsidDel="00000000" w:rsidR="00000000" w:rsidRPr="00000000">
        <w:rPr>
          <w:rtl w:val="0"/>
        </w:rPr>
      </w:r>
    </w:p>
    <w:p w:rsidR="00000000" w:rsidDel="00000000" w:rsidP="00000000" w:rsidRDefault="00000000" w:rsidRPr="00000000" w14:paraId="000000EE">
      <w:pPr>
        <w:spacing w:after="120" w:line="240" w:lineRule="auto"/>
        <w:rPr>
          <w:rFonts w:ascii="Helvetica Neue Light" w:cs="Helvetica Neue Light" w:eastAsia="Helvetica Neue Light" w:hAnsi="Helvetica Neue Light"/>
          <w:i w:val="1"/>
          <w:color w:val="4d4e50"/>
          <w:sz w:val="20"/>
          <w:szCs w:val="20"/>
          <w:highlight w:val="yellow"/>
        </w:rPr>
      </w:pPr>
      <w:r w:rsidDel="00000000" w:rsidR="00000000" w:rsidRPr="00000000">
        <w:rPr>
          <w:rFonts w:ascii="PT Sans Narrow" w:cs="PT Sans Narrow" w:eastAsia="PT Sans Narrow" w:hAnsi="PT Sans Narrow"/>
          <w:color w:val="2d6891"/>
          <w:sz w:val="30"/>
          <w:szCs w:val="30"/>
          <w:rtl w:val="0"/>
        </w:rPr>
        <w:t xml:space="preserve">Existing Content</w:t>
      </w:r>
      <w:r w:rsidDel="00000000" w:rsidR="00000000" w:rsidRPr="00000000">
        <w:rPr>
          <w:rtl w:val="0"/>
        </w:rPr>
      </w:r>
    </w:p>
    <w:p w:rsidR="00000000" w:rsidDel="00000000" w:rsidP="00000000" w:rsidRDefault="00000000" w:rsidRPr="00000000" w14:paraId="000000EF">
      <w:pPr>
        <w:spacing w:after="120" w:line="240" w:lineRule="auto"/>
        <w:rPr>
          <w:rFonts w:ascii="Helvetica Neue Light" w:cs="Helvetica Neue Light" w:eastAsia="Helvetica Neue Light" w:hAnsi="Helvetica Neue Light"/>
          <w:color w:val="4d4e50"/>
          <w:sz w:val="20"/>
          <w:szCs w:val="20"/>
        </w:rPr>
      </w:pPr>
      <w:r w:rsidDel="00000000" w:rsidR="00000000" w:rsidRPr="00000000">
        <w:rPr>
          <w:rFonts w:ascii="Helvetica Neue Light" w:cs="Helvetica Neue Light" w:eastAsia="Helvetica Neue Light" w:hAnsi="Helvetica Neue Light"/>
          <w:color w:val="4d4e50"/>
          <w:sz w:val="20"/>
          <w:szCs w:val="20"/>
          <w:rtl w:val="0"/>
        </w:rPr>
        <w:t xml:space="preserve">Currently, the Admissions team has a general training manual that serves to train all new hired counselors. We will reference this document to match the style and tone, and incorporate some aspects including the Admissions timeline that references when during the cycle it is best to approach travel planning portions. This manual is housed in the admissions team server, Camilla. </w:t>
      </w:r>
      <w:r w:rsidDel="00000000" w:rsidR="00000000" w:rsidRPr="00000000">
        <w:rPr>
          <w:rtl w:val="0"/>
        </w:rPr>
      </w:r>
    </w:p>
    <w:p w:rsidR="00000000" w:rsidDel="00000000" w:rsidP="00000000" w:rsidRDefault="00000000" w:rsidRPr="00000000" w14:paraId="000000F0">
      <w:pPr>
        <w:spacing w:line="360" w:lineRule="auto"/>
        <w:ind w:firstLine="720"/>
        <w:rPr/>
      </w:pPr>
      <w:r w:rsidDel="00000000" w:rsidR="00000000" w:rsidRPr="00000000">
        <w:rPr>
          <w:rtl w:val="0"/>
        </w:rPr>
      </w:r>
    </w:p>
    <w:p w:rsidR="00000000" w:rsidDel="00000000" w:rsidP="00000000" w:rsidRDefault="00000000" w:rsidRPr="00000000" w14:paraId="000000F1">
      <w:pPr>
        <w:spacing w:line="360" w:lineRule="auto"/>
        <w:rPr/>
      </w:pPr>
      <w:r w:rsidDel="00000000" w:rsidR="00000000" w:rsidRPr="00000000">
        <w:rPr>
          <w:rtl w:val="0"/>
        </w:rPr>
      </w:r>
    </w:p>
    <w:p w:rsidR="00000000" w:rsidDel="00000000" w:rsidP="00000000" w:rsidRDefault="00000000" w:rsidRPr="00000000" w14:paraId="000000F2">
      <w:pPr>
        <w:spacing w:line="360" w:lineRule="auto"/>
        <w:ind w:left="1440" w:firstLine="0"/>
        <w:rPr/>
      </w:pPr>
      <w:r w:rsidDel="00000000" w:rsidR="00000000" w:rsidRPr="00000000">
        <w:rPr>
          <w:rtl w:val="0"/>
        </w:rPr>
      </w:r>
    </w:p>
    <w:sectPr>
      <w:headerReference r:id="rId14" w:type="first"/>
      <w:footerReference r:id="rId15" w:type="default"/>
      <w:footerReference r:id="rId16" w:type="first"/>
      <w:pgSz w:h="15840" w:w="12240" w:orient="portrait"/>
      <w:pgMar w:bottom="1440" w:top="1440" w:left="1440" w:right="1440" w:header="720" w:footer="720"/>
      <w:pgNumType w:start="1"/>
      <w:titlePg w:val="1"/>
    </w:sectPr>
  </w:body>
</w:document>
</file>

<file path=word/comments.xml><?xml version="1.0" encoding="utf-8"?>
<w:comme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comment w:author="Suzanne Ensmann (Dr. Suz)" w:id="1" w:date="2022-04-25T23:43:38Z">
    <w:p w:rsidR="00000000" w:rsidDel="00000000" w:rsidP="00000000" w:rsidRDefault="00000000" w:rsidRPr="00000000" w14:paraId="000000F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Ok, this is an assessment that might measure the objective you stated on the home page of your product: "After completing this conceptual instruction counselors will... be able to develop their recruitment strategy, research and create recruitment events, and finally, book, promote, and record their travels.". I don't see it in your material though. Still hunting.</w:t>
      </w:r>
    </w:p>
  </w:comment>
  <w:comment w:author="Suzanne Ensmann (Dr. Suz)" w:id="0" w:date="2022-04-25T23:41:01Z">
    <w:p w:rsidR="00000000" w:rsidDel="00000000" w:rsidP="00000000" w:rsidRDefault="00000000" w:rsidRPr="00000000" w14:paraId="000000F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0" w:firstLine="0"/>
        <w:jc w:val="left"/>
        <w:rPr>
          <w:rFonts w:ascii="Arial" w:cs="Arial" w:eastAsia="Arial" w:hAnsi="Arial"/>
          <w:b w:val="0"/>
          <w:i w:val="0"/>
          <w:smallCaps w:val="0"/>
          <w:strike w:val="0"/>
          <w:color w:val="000000"/>
          <w:sz w:val="22"/>
          <w:szCs w:val="22"/>
          <w:u w:val="none"/>
          <w:shd w:fill="auto" w:val="clear"/>
          <w:vertAlign w:val="baseline"/>
        </w:rPr>
      </w:pPr>
      <w:r w:rsidDel="00000000" w:rsidR="00000000" w:rsidRPr="00000000">
        <w:rPr>
          <w:rFonts w:ascii="Arial" w:cs="Arial" w:eastAsia="Arial" w:hAnsi="Arial"/>
          <w:b w:val="0"/>
          <w:i w:val="0"/>
          <w:smallCaps w:val="0"/>
          <w:strike w:val="0"/>
          <w:color w:val="000000"/>
          <w:sz w:val="22"/>
          <w:szCs w:val="22"/>
          <w:u w:val="none"/>
          <w:shd w:fill="auto" w:val="clear"/>
          <w:vertAlign w:val="baseline"/>
          <w:rtl w:val="0"/>
        </w:rPr>
        <w:t xml:space="preserve">I am having a hard time finding your assessment component in the material. So, I dove back for a second look to see where you acknowledged assessment in your IDD. This "applies" the learning, but does it "assess" it? What if they fail to complete this training, book first class and expect full payment? We didn't do a good job assessing the learning before the real-world application. make sense?</w:t>
      </w:r>
    </w:p>
  </w:comment>
</w:comments>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Arial"/>
  <w:font w:name="Georgia"/>
  <w:font w:name="Times New Roman"/>
  <w:font w:name="Courier New"/>
  <w:font w:name="PT Sans Narrow">
    <w:embedRegular w:fontKey="{00000000-0000-0000-0000-000000000000}" r:id="rId1" w:subsetted="0"/>
    <w:embedBold w:fontKey="{00000000-0000-0000-0000-000000000000}" r:id="rId2" w:subsetted="0"/>
  </w:font>
  <w:font w:name="Helvetica Neue">
    <w:embedRegular w:fontKey="{00000000-0000-0000-0000-000000000000}" r:id="rId3" w:subsetted="0"/>
    <w:embedBold w:fontKey="{00000000-0000-0000-0000-000000000000}" r:id="rId4" w:subsetted="0"/>
    <w:embedItalic w:fontKey="{00000000-0000-0000-0000-000000000000}" r:id="rId5" w:subsetted="0"/>
    <w:embedBoldItalic w:fontKey="{00000000-0000-0000-0000-000000000000}" r:id="rId6" w:subsetted="0"/>
  </w:font>
  <w:font w:name="Noto Sans Symbols">
    <w:embedRegular w:fontKey="{00000000-0000-0000-0000-000000000000}" r:id="rId7" w:subsetted="0"/>
    <w:embedBold w:fontKey="{00000000-0000-0000-0000-000000000000}" r:id="rId8" w:subsetted="0"/>
  </w:font>
  <w:font w:name="Helvetica Neue Light">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 w:name="Rambla">
    <w:embedRegular w:fontKey="{00000000-0000-0000-0000-000000000000}" r:id="rId13" w:subsetted="0"/>
    <w:embedBold w:fontKey="{00000000-0000-0000-0000-000000000000}" r:id="rId14" w:subsetted="0"/>
    <w:embedItalic w:fontKey="{00000000-0000-0000-0000-000000000000}" r:id="rId15" w:subsetted="0"/>
    <w:embedBoldItalic w:fontKey="{00000000-0000-0000-0000-000000000000}" r:id="rId16" w:subsetted="0"/>
  </w:font>
  <w:font w:name="Avenir"/>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3">
    <w:pPr>
      <w:pBdr>
        <w:top w:color="000000" w:space="1" w:sz="4" w:val="single"/>
      </w:pBdr>
      <w:tabs>
        <w:tab w:val="center" w:leader="none" w:pos="5245"/>
        <w:tab w:val="right" w:leader="none" w:pos="10170"/>
      </w:tabs>
      <w:spacing w:line="240" w:lineRule="auto"/>
      <w:rPr>
        <w:rFonts w:ascii="Helvetica Neue Light" w:cs="Helvetica Neue Light" w:eastAsia="Helvetica Neue Light" w:hAnsi="Helvetica Neue Light"/>
        <w:color w:val="3c3b36"/>
        <w:sz w:val="18"/>
        <w:szCs w:val="18"/>
      </w:rPr>
    </w:pPr>
    <w:r w:rsidDel="00000000" w:rsidR="00000000" w:rsidRPr="00000000">
      <w:rPr>
        <w:rFonts w:ascii="Helvetica Neue Light" w:cs="Helvetica Neue Light" w:eastAsia="Helvetica Neue Light" w:hAnsi="Helvetica Neue Light"/>
        <w:color w:val="3c3b36"/>
        <w:sz w:val="18"/>
        <w:szCs w:val="18"/>
        <w:rtl w:val="0"/>
      </w:rPr>
      <w:t xml:space="preserve">Recruitment Ready - University of Tampa Undergraduate Admissions: Planning Your Recruitment Travel Season</w:t>
    </w:r>
  </w:p>
  <w:p w:rsidR="00000000" w:rsidDel="00000000" w:rsidP="00000000" w:rsidRDefault="00000000" w:rsidRPr="00000000" w14:paraId="000000F4">
    <w:pPr>
      <w:pBdr>
        <w:top w:color="000000" w:space="1" w:sz="4" w:val="single"/>
      </w:pBdr>
      <w:tabs>
        <w:tab w:val="center" w:leader="none" w:pos="5245"/>
        <w:tab w:val="right" w:leader="none" w:pos="10170"/>
      </w:tabs>
      <w:spacing w:line="240" w:lineRule="auto"/>
      <w:rPr>
        <w:rFonts w:ascii="Helvetica Neue Light" w:cs="Helvetica Neue Light" w:eastAsia="Helvetica Neue Light" w:hAnsi="Helvetica Neue Light"/>
        <w:color w:val="3c3b36"/>
        <w:sz w:val="18"/>
        <w:szCs w:val="18"/>
      </w:rPr>
    </w:pPr>
    <w:r w:rsidDel="00000000" w:rsidR="00000000" w:rsidRPr="00000000">
      <w:rPr>
        <w:rFonts w:ascii="Helvetica Neue Light" w:cs="Helvetica Neue Light" w:eastAsia="Helvetica Neue Light" w:hAnsi="Helvetica Neue Light"/>
        <w:color w:val="3c3b36"/>
        <w:sz w:val="18"/>
        <w:szCs w:val="18"/>
        <w:rtl w:val="0"/>
      </w:rPr>
      <w:t xml:space="preserve">Dr. Ensmann owns this source and permits adaptations by students, 2019</w:t>
    </w:r>
  </w:p>
  <w:p w:rsidR="00000000" w:rsidDel="00000000" w:rsidP="00000000" w:rsidRDefault="00000000" w:rsidRPr="00000000" w14:paraId="000000F5">
    <w:pPr>
      <w:pBdr>
        <w:top w:color="000000" w:space="1" w:sz="4" w:val="single"/>
      </w:pBdr>
      <w:tabs>
        <w:tab w:val="center" w:leader="none" w:pos="5245"/>
        <w:tab w:val="right" w:leader="none" w:pos="10170"/>
      </w:tabs>
      <w:spacing w:line="240" w:lineRule="auto"/>
      <w:jc w:val="right"/>
      <w:rPr>
        <w:rFonts w:ascii="Helvetica Neue Light" w:cs="Helvetica Neue Light" w:eastAsia="Helvetica Neue Light" w:hAnsi="Helvetica Neue Light"/>
        <w:color w:val="3c3b36"/>
        <w:sz w:val="18"/>
        <w:szCs w:val="18"/>
      </w:rPr>
    </w:pPr>
    <w:r w:rsidDel="00000000" w:rsidR="00000000" w:rsidRPr="00000000">
      <w:rPr>
        <w:rFonts w:ascii="Helvetica Neue Light" w:cs="Helvetica Neue Light" w:eastAsia="Helvetica Neue Light" w:hAnsi="Helvetica Neue Light"/>
        <w:color w:val="3c3b36"/>
        <w:sz w:val="18"/>
        <w:szCs w:val="18"/>
      </w:rPr>
      <w:fldChar w:fldCharType="begin"/>
      <w:instrText xml:space="preserve">PAGE</w:instrText>
      <w:fldChar w:fldCharType="separate"/>
      <w:fldChar w:fldCharType="end"/>
    </w:r>
    <w:r w:rsidDel="00000000" w:rsidR="00000000" w:rsidRPr="00000000">
      <w:rPr>
        <w:rtl w:val="0"/>
      </w:rPr>
    </w:r>
    <w:r w:rsidDel="00000000" w:rsidR="00000000" w:rsidRPr="00000000">
      <w:drawing>
        <wp:anchor allowOverlap="1" behindDoc="0" distB="114300" distT="114300" distL="114300" distR="114300" hidden="0" layoutInCell="1" locked="0" relativeHeight="0" simplePos="0">
          <wp:simplePos x="0" y="0"/>
          <wp:positionH relativeFrom="column">
            <wp:posOffset>1</wp:posOffset>
          </wp:positionH>
          <wp:positionV relativeFrom="paragraph">
            <wp:posOffset>82544640</wp:posOffset>
          </wp:positionV>
          <wp:extent cx="2900363" cy="3582340"/>
          <wp:effectExtent b="0" l="0" r="0" t="0"/>
          <wp:wrapNone/>
          <wp:docPr id="4" name="image3.jpg"/>
          <a:graphic>
            <a:graphicData uri="http://schemas.openxmlformats.org/drawingml/2006/picture">
              <pic:pic>
                <pic:nvPicPr>
                  <pic:cNvPr id="0" name="image3.jpg"/>
                  <pic:cNvPicPr preferRelativeResize="0"/>
                </pic:nvPicPr>
                <pic:blipFill>
                  <a:blip r:embed="rId1"/>
                  <a:srcRect b="0" l="0" r="0" t="0"/>
                  <a:stretch>
                    <a:fillRect/>
                  </a:stretch>
                </pic:blipFill>
                <pic:spPr>
                  <a:xfrm>
                    <a:off x="0" y="0"/>
                    <a:ext cx="2900363" cy="3582340"/>
                  </a:xfrm>
                  <a:prstGeom prst="rect"/>
                  <a:ln/>
                </pic:spPr>
              </pic:pic>
            </a:graphicData>
          </a:graphic>
        </wp:anchor>
      </w:drawing>
    </w:r>
  </w:p>
</w:ftr>
</file>

<file path=word/footer2.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7">
    <w:pPr>
      <w:rPr/>
    </w:pPr>
    <w:r w:rsidDel="00000000" w:rsidR="00000000" w:rsidRPr="00000000">
      <w:rPr/>
      <w:fldChar w:fldCharType="begin"/>
      <w:instrText xml:space="preserve">PAGE</w:instrText>
      <w:fldChar w:fldCharType="separate"/>
      <w:fldChar w:fldCharType="end"/>
    </w: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0F6">
    <w:pPr>
      <w:spacing w:line="360" w:lineRule="auto"/>
      <w:jc w:val="center"/>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decimal"/>
      <w:lvlText w:val="%1."/>
      <w:lvlJc w:val="left"/>
      <w:pPr>
        <w:ind w:left="720" w:hanging="360"/>
      </w:pPr>
      <w:rPr>
        <w:u w:val="none"/>
      </w:rPr>
    </w:lvl>
    <w:lvl w:ilvl="1">
      <w:start w:val="1"/>
      <w:numFmt w:val="lowerLetter"/>
      <w:lvlText w:val="%2."/>
      <w:lvlJc w:val="left"/>
      <w:pPr>
        <w:ind w:left="1440" w:hanging="360"/>
      </w:pPr>
      <w:rPr>
        <w:sz w:val="24"/>
        <w:szCs w:val="24"/>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abstractNum w:abstractNumId="7">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1"/>
  </w:num>
  <w:num w:numId="2">
    <w:abstractNumId w:val="2"/>
  </w:num>
  <w:num w:numId="3">
    <w:abstractNumId w:val="3"/>
  </w:num>
  <w:num w:numId="4">
    <w:abstractNumId w:val="4"/>
  </w:num>
  <w:num w:numId="5">
    <w:abstractNumId w:val="5"/>
  </w:num>
  <w:num w:numId="6">
    <w:abstractNumId w:val="6"/>
  </w:num>
  <w:num w:numId="7">
    <w:abstractNumId w:val="7"/>
  </w:num>
  <w:num w:numId="8">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Arial" w:cs="Arial" w:eastAsia="Arial" w:hAnsi="Arial"/>
        <w:sz w:val="22"/>
        <w:szCs w:val="22"/>
        <w:lang w:val="en"/>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 w:type="table" w:styleId="Table1">
    <w:basedOn w:val="TableNormal"/>
    <w:rPr>
      <w:rFonts w:ascii="Rambla" w:cs="Rambla" w:eastAsia="Rambla" w:hAnsi="Rambla"/>
      <w:color w:val="558b8f"/>
      <w:sz w:val="22"/>
      <w:szCs w:val="22"/>
    </w:rPr>
    <w:tblPr>
      <w:tblStyleRowBandSize w:val="1"/>
      <w:tblStyleColBandSize w:val="1"/>
      <w:tblCellMar>
        <w:top w:w="0.0" w:type="dxa"/>
        <w:left w:w="108.0" w:type="dxa"/>
        <w:bottom w:w="0.0" w:type="dxa"/>
        <w:right w:w="108.0" w:type="dxa"/>
      </w:tblCellMar>
    </w:tblPr>
    <w:tcPr>
      <w:shd w:fill="e3eaf1" w:val="clear"/>
    </w:tcPr>
    <w:tblStylePr w:type="band1Horz">
      <w:tcPr>
        <w:shd w:fill="e3eaf1" w:val="clear"/>
      </w:tcPr>
    </w:tblStylePr>
    <w:tblStylePr w:type="band1Vert">
      <w:tcPr>
        <w:shd w:fill="e3eaf1" w:val="clear"/>
      </w:tcPr>
    </w:tblStylePr>
    <w:tblStylePr w:type="firstCol">
      <w:rPr>
        <w:b w:val="1"/>
      </w:rPr>
    </w:tblStylePr>
    <w:tblStylePr w:type="firstRow">
      <w:rPr>
        <w:b w:val="1"/>
      </w:rPr>
      <w:tcPr>
        <w:tcBorders>
          <w:top w:color="000000" w:space="0" w:sz="0" w:val="nil"/>
          <w:bottom w:color="adc1d6" w:space="0" w:sz="12" w:val="single"/>
          <w:insideH w:color="000000" w:space="0" w:sz="0" w:val="nil"/>
          <w:insideV w:color="000000" w:space="0" w:sz="0" w:val="nil"/>
        </w:tcBorders>
        <w:shd w:fill="ecede8" w:val="clear"/>
      </w:tcPr>
    </w:tblStylePr>
    <w:tblStylePr w:type="lastCol">
      <w:rPr>
        <w:b w:val="1"/>
      </w:rPr>
    </w:tblStylePr>
    <w:tblStylePr w:type="lastRow">
      <w:rPr>
        <w:b w:val="1"/>
      </w:rPr>
      <w:tcPr>
        <w:tcBorders>
          <w:top w:color="adc1d6" w:space="0" w:sz="4" w:val="single"/>
          <w:bottom w:color="000000" w:space="0" w:sz="0" w:val="nil"/>
          <w:insideH w:color="000000" w:space="0" w:sz="0" w:val="nil"/>
          <w:insideV w:color="000000" w:space="0" w:sz="0" w:val="nil"/>
        </w:tcBorders>
        <w:shd w:fill="ecede8" w:val="clear"/>
      </w:tcPr>
    </w:tblStylePr>
  </w:style>
  <w:style w:type="table" w:styleId="Table2">
    <w:basedOn w:val="TableNormal"/>
    <w:rPr>
      <w:rFonts w:ascii="Rambla" w:cs="Rambla" w:eastAsia="Rambla" w:hAnsi="Rambla"/>
      <w:color w:val="558b8f"/>
      <w:sz w:val="22"/>
      <w:szCs w:val="22"/>
    </w:rPr>
    <w:tblPr>
      <w:tblStyleRowBandSize w:val="1"/>
      <w:tblStyleColBandSize w:val="1"/>
      <w:tblCellMar>
        <w:top w:w="0.0" w:type="dxa"/>
        <w:left w:w="108.0" w:type="dxa"/>
        <w:bottom w:w="0.0" w:type="dxa"/>
        <w:right w:w="108.0" w:type="dxa"/>
      </w:tblCellMar>
    </w:tblPr>
    <w:tcPr>
      <w:shd w:fill="e3eaf1" w:val="clear"/>
    </w:tcPr>
    <w:tblStylePr w:type="band1Horz">
      <w:tcPr>
        <w:shd w:fill="e3eaf1" w:val="clear"/>
      </w:tcPr>
    </w:tblStylePr>
    <w:tblStylePr w:type="band1Vert">
      <w:tcPr>
        <w:shd w:fill="e3eaf1" w:val="clear"/>
      </w:tcPr>
    </w:tblStylePr>
    <w:tblStylePr w:type="firstCol">
      <w:rPr>
        <w:b w:val="1"/>
      </w:rPr>
    </w:tblStylePr>
    <w:tblStylePr w:type="firstRow">
      <w:rPr>
        <w:b w:val="1"/>
      </w:rPr>
      <w:tcPr>
        <w:tcBorders>
          <w:top w:color="000000" w:space="0" w:sz="0" w:val="nil"/>
          <w:bottom w:color="adc1d6" w:space="0" w:sz="12" w:val="single"/>
          <w:insideH w:color="000000" w:space="0" w:sz="0" w:val="nil"/>
          <w:insideV w:color="000000" w:space="0" w:sz="0" w:val="nil"/>
        </w:tcBorders>
        <w:shd w:fill="ecede8" w:val="clear"/>
      </w:tcPr>
    </w:tblStylePr>
    <w:tblStylePr w:type="lastCol">
      <w:rPr>
        <w:b w:val="1"/>
      </w:rPr>
    </w:tblStylePr>
    <w:tblStylePr w:type="lastRow">
      <w:rPr>
        <w:b w:val="1"/>
      </w:rPr>
      <w:tcPr>
        <w:tcBorders>
          <w:top w:color="adc1d6" w:space="0" w:sz="4" w:val="single"/>
          <w:bottom w:color="000000" w:space="0" w:sz="0" w:val="nil"/>
          <w:insideH w:color="000000" w:space="0" w:sz="0" w:val="nil"/>
          <w:insideV w:color="000000" w:space="0" w:sz="0" w:val="nil"/>
        </w:tcBorders>
        <w:shd w:fill="ecede8" w:val="clear"/>
      </w:tcPr>
    </w:tblStylePr>
  </w:style>
  <w:style w:type="table" w:styleId="Table3">
    <w:basedOn w:val="TableNormal"/>
    <w:rPr>
      <w:rFonts w:ascii="Rambla" w:cs="Rambla" w:eastAsia="Rambla" w:hAnsi="Rambla"/>
      <w:color w:val="558b8f"/>
      <w:sz w:val="22"/>
      <w:szCs w:val="22"/>
    </w:rPr>
    <w:tblPr>
      <w:tblStyleRowBandSize w:val="1"/>
      <w:tblStyleColBandSize w:val="1"/>
      <w:tblCellMar>
        <w:top w:w="0.0" w:type="dxa"/>
        <w:left w:w="108.0" w:type="dxa"/>
        <w:bottom w:w="0.0" w:type="dxa"/>
        <w:right w:w="108.0" w:type="dxa"/>
      </w:tblCellMar>
    </w:tblPr>
    <w:tcPr>
      <w:shd w:fill="e3eaf1" w:val="clear"/>
    </w:tcPr>
    <w:tblStylePr w:type="band1Horz">
      <w:tcPr>
        <w:shd w:fill="e3eaf1" w:val="clear"/>
      </w:tcPr>
    </w:tblStylePr>
    <w:tblStylePr w:type="band1Vert">
      <w:tcPr>
        <w:shd w:fill="e3eaf1" w:val="clear"/>
      </w:tcPr>
    </w:tblStylePr>
    <w:tblStylePr w:type="firstCol">
      <w:rPr>
        <w:b w:val="1"/>
      </w:rPr>
    </w:tblStylePr>
    <w:tblStylePr w:type="firstRow">
      <w:rPr>
        <w:b w:val="1"/>
      </w:rPr>
      <w:tcPr>
        <w:tcBorders>
          <w:top w:color="000000" w:space="0" w:sz="0" w:val="nil"/>
          <w:bottom w:color="adc1d6" w:space="0" w:sz="12" w:val="single"/>
          <w:insideH w:color="000000" w:space="0" w:sz="0" w:val="nil"/>
          <w:insideV w:color="000000" w:space="0" w:sz="0" w:val="nil"/>
        </w:tcBorders>
        <w:shd w:fill="ecede8" w:val="clear"/>
      </w:tcPr>
    </w:tblStylePr>
    <w:tblStylePr w:type="lastCol">
      <w:rPr>
        <w:b w:val="1"/>
      </w:rPr>
    </w:tblStylePr>
    <w:tblStylePr w:type="lastRow">
      <w:rPr>
        <w:b w:val="1"/>
      </w:rPr>
      <w:tcPr>
        <w:tcBorders>
          <w:top w:color="adc1d6" w:space="0" w:sz="4" w:val="single"/>
          <w:bottom w:color="000000" w:space="0" w:sz="0" w:val="nil"/>
          <w:insideH w:color="000000" w:space="0" w:sz="0" w:val="nil"/>
          <w:insideV w:color="000000" w:space="0" w:sz="0" w:val="nil"/>
        </w:tcBorders>
        <w:shd w:fill="ecede8" w:val="clear"/>
      </w:tcPr>
    </w:tblStylePr>
  </w:style>
  <w:style w:type="table" w:styleId="Table4">
    <w:basedOn w:val="TableNormal"/>
    <w:rPr>
      <w:rFonts w:ascii="Rambla" w:cs="Rambla" w:eastAsia="Rambla" w:hAnsi="Rambla"/>
      <w:color w:val="558b8f"/>
      <w:sz w:val="22"/>
      <w:szCs w:val="22"/>
    </w:rPr>
    <w:tblPr>
      <w:tblStyleRowBandSize w:val="1"/>
      <w:tblStyleColBandSize w:val="1"/>
      <w:tblCellMar>
        <w:top w:w="0.0" w:type="dxa"/>
        <w:left w:w="108.0" w:type="dxa"/>
        <w:bottom w:w="0.0" w:type="dxa"/>
        <w:right w:w="108.0" w:type="dxa"/>
      </w:tblCellMar>
    </w:tblPr>
    <w:tcPr>
      <w:shd w:fill="e3eaf1" w:val="clear"/>
    </w:tcPr>
    <w:tblStylePr w:type="band1Horz">
      <w:tcPr>
        <w:shd w:fill="e3eaf1" w:val="clear"/>
      </w:tcPr>
    </w:tblStylePr>
    <w:tblStylePr w:type="band1Vert">
      <w:tcPr>
        <w:shd w:fill="e3eaf1" w:val="clear"/>
      </w:tcPr>
    </w:tblStylePr>
    <w:tblStylePr w:type="firstCol">
      <w:rPr>
        <w:b w:val="1"/>
      </w:rPr>
    </w:tblStylePr>
    <w:tblStylePr w:type="firstRow">
      <w:rPr>
        <w:b w:val="1"/>
      </w:rPr>
      <w:tcPr>
        <w:tcBorders>
          <w:top w:color="000000" w:space="0" w:sz="0" w:val="nil"/>
          <w:bottom w:color="adc1d6" w:space="0" w:sz="12" w:val="single"/>
          <w:insideH w:color="000000" w:space="0" w:sz="0" w:val="nil"/>
          <w:insideV w:color="000000" w:space="0" w:sz="0" w:val="nil"/>
        </w:tcBorders>
        <w:shd w:fill="ecede8" w:val="clear"/>
      </w:tcPr>
    </w:tblStylePr>
    <w:tblStylePr w:type="lastCol">
      <w:rPr>
        <w:b w:val="1"/>
      </w:rPr>
    </w:tblStylePr>
    <w:tblStylePr w:type="lastRow">
      <w:rPr>
        <w:b w:val="1"/>
      </w:rPr>
      <w:tcPr>
        <w:tcBorders>
          <w:top w:color="adc1d6" w:space="0" w:sz="4" w:val="single"/>
          <w:bottom w:color="000000" w:space="0" w:sz="0" w:val="nil"/>
          <w:insideH w:color="000000" w:space="0" w:sz="0" w:val="nil"/>
          <w:insideV w:color="000000" w:space="0" w:sz="0" w:val="nil"/>
        </w:tcBorders>
        <w:shd w:fill="ecede8" w:val="clear"/>
      </w:tcPr>
    </w:tblStylePr>
  </w:style>
</w:styles>
</file>

<file path=word/_rels/document.xml.rels><?xml version="1.0" encoding="UTF-8" standalone="yes"?><Relationships xmlns="http://schemas.openxmlformats.org/package/2006/relationships"><Relationship Id="rId11" Type="http://schemas.openxmlformats.org/officeDocument/2006/relationships/hyperlink" Target="https://educationaltechnology.net/gagnes-nine-events-of-instruction/" TargetMode="External"/><Relationship Id="rId10" Type="http://schemas.openxmlformats.org/officeDocument/2006/relationships/image" Target="media/image7.png"/><Relationship Id="rId13" Type="http://schemas.openxmlformats.org/officeDocument/2006/relationships/image" Target="media/image6.jpg"/><Relationship Id="rId12" Type="http://schemas.openxmlformats.org/officeDocument/2006/relationships/image" Target="media/image5.png"/><Relationship Id="rId1" Type="http://schemas.openxmlformats.org/officeDocument/2006/relationships/theme" Target="theme/theme1.xml"/><Relationship Id="rId2" Type="http://schemas.openxmlformats.org/officeDocument/2006/relationships/comments" Target="comments.xml"/><Relationship Id="rId3" Type="http://schemas.openxmlformats.org/officeDocument/2006/relationships/settings" Target="settings.xml"/><Relationship Id="rId4" Type="http://schemas.openxmlformats.org/officeDocument/2006/relationships/fontTable" Target="fontTable.xml"/><Relationship Id="rId9" Type="http://schemas.openxmlformats.org/officeDocument/2006/relationships/image" Target="media/image1.png"/><Relationship Id="rId15" Type="http://schemas.openxmlformats.org/officeDocument/2006/relationships/footer" Target="footer1.xml"/><Relationship Id="rId14" Type="http://schemas.openxmlformats.org/officeDocument/2006/relationships/header" Target="header1.xml"/><Relationship Id="rId16" Type="http://schemas.openxmlformats.org/officeDocument/2006/relationships/footer" Target="footer2.xml"/><Relationship Id="rId5" Type="http://schemas.openxmlformats.org/officeDocument/2006/relationships/numbering" Target="numbering.xml"/><Relationship Id="rId6" Type="http://schemas.openxmlformats.org/officeDocument/2006/relationships/styles" Target="styles.xml"/><Relationship Id="rId7" Type="http://schemas.openxmlformats.org/officeDocument/2006/relationships/image" Target="media/image4.png"/><Relationship Id="rId8" Type="http://schemas.openxmlformats.org/officeDocument/2006/relationships/image" Target="media/image2.png"/></Relationships>
</file>

<file path=word/_rels/fontTable.xml.rels><?xml version="1.0" encoding="UTF-8" standalone="yes"?><Relationships xmlns="http://schemas.openxmlformats.org/package/2006/relationships"><Relationship Id="rId11" Type="http://schemas.openxmlformats.org/officeDocument/2006/relationships/font" Target="fonts/HelveticaNeueLight-italic.ttf"/><Relationship Id="rId10" Type="http://schemas.openxmlformats.org/officeDocument/2006/relationships/font" Target="fonts/HelveticaNeueLight-bold.ttf"/><Relationship Id="rId13" Type="http://schemas.openxmlformats.org/officeDocument/2006/relationships/font" Target="fonts/Rambla-regular.ttf"/><Relationship Id="rId12" Type="http://schemas.openxmlformats.org/officeDocument/2006/relationships/font" Target="fonts/HelveticaNeueLight-boldItalic.ttf"/><Relationship Id="rId1" Type="http://schemas.openxmlformats.org/officeDocument/2006/relationships/font" Target="fonts/PTSansNarrow-regular.ttf"/><Relationship Id="rId2" Type="http://schemas.openxmlformats.org/officeDocument/2006/relationships/font" Target="fonts/PTSansNarrow-bold.ttf"/><Relationship Id="rId3" Type="http://schemas.openxmlformats.org/officeDocument/2006/relationships/font" Target="fonts/HelveticaNeue-regular.ttf"/><Relationship Id="rId4" Type="http://schemas.openxmlformats.org/officeDocument/2006/relationships/font" Target="fonts/HelveticaNeue-bold.ttf"/><Relationship Id="rId9" Type="http://schemas.openxmlformats.org/officeDocument/2006/relationships/font" Target="fonts/HelveticaNeueLight-regular.ttf"/><Relationship Id="rId15" Type="http://schemas.openxmlformats.org/officeDocument/2006/relationships/font" Target="fonts/Rambla-italic.ttf"/><Relationship Id="rId14" Type="http://schemas.openxmlformats.org/officeDocument/2006/relationships/font" Target="fonts/Rambla-bold.ttf"/><Relationship Id="rId16" Type="http://schemas.openxmlformats.org/officeDocument/2006/relationships/font" Target="fonts/Rambla-boldItalic.ttf"/><Relationship Id="rId5" Type="http://schemas.openxmlformats.org/officeDocument/2006/relationships/font" Target="fonts/HelveticaNeue-italic.ttf"/><Relationship Id="rId6" Type="http://schemas.openxmlformats.org/officeDocument/2006/relationships/font" Target="fonts/HelveticaNeue-boldItalic.ttf"/><Relationship Id="rId7" Type="http://schemas.openxmlformats.org/officeDocument/2006/relationships/font" Target="fonts/NotoSansSymbols-regular.ttf"/><Relationship Id="rId8" Type="http://schemas.openxmlformats.org/officeDocument/2006/relationships/font" Target="fonts/NotoSansSymbols-bold.ttf"/></Relationships>
</file>

<file path=word/_rels/footer1.xml.rels><?xml version="1.0" encoding="UTF-8" standalone="yes"?><Relationships xmlns="http://schemas.openxmlformats.org/package/2006/relationships"><Relationship Id="rId1" Type="http://schemas.openxmlformats.org/officeDocument/2006/relationships/image" Target="media/image3.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